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9797" w14:textId="4FBD498B" w:rsidR="00ED2E05" w:rsidRDefault="00ED2E05" w:rsidP="00ED2E05">
      <w:pPr>
        <w:pStyle w:val="Tekstpodstawowy"/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Załącznik 1. Ankieta </w:t>
      </w:r>
      <w:proofErr w:type="spellStart"/>
      <w:r>
        <w:rPr>
          <w:color w:val="auto"/>
          <w:sz w:val="22"/>
          <w:szCs w:val="22"/>
        </w:rPr>
        <w:t>due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diligence</w:t>
      </w:r>
      <w:proofErr w:type="spellEnd"/>
      <w:r>
        <w:rPr>
          <w:color w:val="auto"/>
          <w:sz w:val="22"/>
          <w:szCs w:val="22"/>
        </w:rPr>
        <w:t xml:space="preserve"> </w:t>
      </w:r>
    </w:p>
    <w:p w14:paraId="1AAEAD27" w14:textId="77777777" w:rsidR="00ED2E05" w:rsidRDefault="00ED2E05" w:rsidP="00ED2E05">
      <w:pPr>
        <w:pStyle w:val="Tekstpodstawowy"/>
        <w:spacing w:after="120" w:line="276" w:lineRule="auto"/>
        <w:jc w:val="both"/>
        <w:rPr>
          <w:color w:val="auto"/>
          <w:sz w:val="22"/>
          <w:szCs w:val="22"/>
        </w:rPr>
      </w:pPr>
    </w:p>
    <w:p w14:paraId="621D400F" w14:textId="190CD3E4" w:rsidR="00A71D4C" w:rsidRPr="007B6189" w:rsidRDefault="00A71D4C" w:rsidP="00ED2E05">
      <w:pPr>
        <w:pStyle w:val="Tekstpodstawowy"/>
        <w:spacing w:after="120" w:line="276" w:lineRule="auto"/>
        <w:jc w:val="both"/>
        <w:rPr>
          <w:color w:val="auto"/>
          <w:sz w:val="22"/>
          <w:szCs w:val="22"/>
        </w:rPr>
      </w:pPr>
      <w:r w:rsidRPr="007B6189">
        <w:rPr>
          <w:color w:val="auto"/>
          <w:sz w:val="22"/>
          <w:szCs w:val="22"/>
        </w:rPr>
        <w:t>[</w:t>
      </w:r>
      <w:r w:rsidRPr="007B6189">
        <w:rPr>
          <w:b/>
          <w:color w:val="auto"/>
          <w:sz w:val="22"/>
          <w:szCs w:val="22"/>
        </w:rPr>
        <w:t>nazwa podmiotu</w:t>
      </w:r>
      <w:r w:rsidRPr="007B6189">
        <w:rPr>
          <w:color w:val="auto"/>
          <w:sz w:val="22"/>
          <w:szCs w:val="22"/>
        </w:rPr>
        <w:t xml:space="preserve">] </w:t>
      </w:r>
    </w:p>
    <w:p w14:paraId="172F68F3" w14:textId="77777777" w:rsidR="00A71D4C" w:rsidRPr="007B6189" w:rsidRDefault="00A71D4C" w:rsidP="00ED2E05">
      <w:pPr>
        <w:pStyle w:val="Tekstpodstawowy"/>
        <w:spacing w:line="276" w:lineRule="auto"/>
        <w:rPr>
          <w:color w:val="auto"/>
          <w:sz w:val="22"/>
          <w:szCs w:val="22"/>
        </w:rPr>
      </w:pPr>
      <w:r w:rsidRPr="007B6189">
        <w:rPr>
          <w:color w:val="auto"/>
          <w:sz w:val="22"/>
          <w:szCs w:val="22"/>
        </w:rPr>
        <w:t>z siedzibą w [</w:t>
      </w:r>
      <w:r w:rsidRPr="007B6189">
        <w:rPr>
          <w:i/>
          <w:color w:val="auto"/>
          <w:sz w:val="22"/>
          <w:szCs w:val="22"/>
        </w:rPr>
        <w:t>miejscowość</w:t>
      </w:r>
      <w:r w:rsidRPr="007B6189">
        <w:rPr>
          <w:color w:val="auto"/>
          <w:sz w:val="22"/>
          <w:szCs w:val="22"/>
        </w:rPr>
        <w:t>], ul. [</w:t>
      </w:r>
      <w:r w:rsidRPr="007B6189">
        <w:rPr>
          <w:i/>
          <w:color w:val="auto"/>
          <w:sz w:val="22"/>
          <w:szCs w:val="22"/>
        </w:rPr>
        <w:t>ulica, numer, kod</w:t>
      </w:r>
      <w:r w:rsidRPr="007B6189">
        <w:rPr>
          <w:color w:val="auto"/>
          <w:sz w:val="22"/>
          <w:szCs w:val="22"/>
        </w:rPr>
        <w:t xml:space="preserve">], zarejestrowana w Krajowym Rejestrze Sądowym prowadzonym przez Sąd </w:t>
      </w:r>
      <w:bookmarkStart w:id="0" w:name="_Hlk4582043"/>
      <w:r w:rsidRPr="007B6189">
        <w:rPr>
          <w:color w:val="auto"/>
          <w:sz w:val="22"/>
          <w:szCs w:val="22"/>
        </w:rPr>
        <w:t>[</w:t>
      </w:r>
      <w:r w:rsidRPr="007B6189">
        <w:rPr>
          <w:i/>
          <w:color w:val="auto"/>
          <w:sz w:val="22"/>
          <w:szCs w:val="22"/>
        </w:rPr>
        <w:t>nazwa</w:t>
      </w:r>
      <w:bookmarkEnd w:id="0"/>
      <w:r w:rsidRPr="007B6189">
        <w:rPr>
          <w:color w:val="auto"/>
          <w:sz w:val="22"/>
          <w:szCs w:val="22"/>
        </w:rPr>
        <w:t>], pod numerem [</w:t>
      </w:r>
      <w:r w:rsidRPr="007B6189">
        <w:rPr>
          <w:i/>
          <w:color w:val="auto"/>
          <w:sz w:val="22"/>
          <w:szCs w:val="22"/>
        </w:rPr>
        <w:t>numer KRS</w:t>
      </w:r>
      <w:r w:rsidRPr="007B6189">
        <w:rPr>
          <w:color w:val="auto"/>
          <w:sz w:val="22"/>
          <w:szCs w:val="22"/>
        </w:rPr>
        <w:t>], kod LEI [</w:t>
      </w:r>
      <w:r w:rsidRPr="007B6189">
        <w:rPr>
          <w:i/>
          <w:color w:val="auto"/>
          <w:sz w:val="22"/>
          <w:szCs w:val="22"/>
        </w:rPr>
        <w:t>numer</w:t>
      </w:r>
      <w:r w:rsidRPr="007B6189">
        <w:rPr>
          <w:color w:val="auto"/>
          <w:sz w:val="22"/>
          <w:szCs w:val="22"/>
        </w:rPr>
        <w:t xml:space="preserve">]  </w:t>
      </w:r>
    </w:p>
    <w:p w14:paraId="10DA0287" w14:textId="77777777" w:rsidR="00A71D4C" w:rsidRPr="007B6189" w:rsidRDefault="00A71D4C" w:rsidP="00ED2E0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69FBD20" w14:textId="77777777" w:rsidR="00A71D4C" w:rsidRPr="007B6189" w:rsidRDefault="00A71D4C" w:rsidP="00ED2E0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7B6189">
        <w:rPr>
          <w:rFonts w:ascii="Arial" w:hAnsi="Arial" w:cs="Arial"/>
          <w:b/>
          <w:bCs/>
          <w:sz w:val="22"/>
          <w:szCs w:val="22"/>
          <w:lang w:val="pl-PL"/>
        </w:rPr>
        <w:t>OŚWIADCZA, IŻ:</w:t>
      </w:r>
    </w:p>
    <w:p w14:paraId="0927446D" w14:textId="77777777" w:rsidR="00A71D4C" w:rsidRPr="007B6189" w:rsidRDefault="00A71D4C" w:rsidP="00ED2E05">
      <w:pPr>
        <w:spacing w:line="276" w:lineRule="auto"/>
        <w:ind w:left="426"/>
        <w:rPr>
          <w:rFonts w:ascii="Arial" w:hAnsi="Arial" w:cs="Arial"/>
          <w:sz w:val="22"/>
          <w:szCs w:val="22"/>
          <w:lang w:val="pl-PL"/>
        </w:rPr>
      </w:pPr>
    </w:p>
    <w:p w14:paraId="4278CE3B" w14:textId="3489F47F" w:rsidR="00A71D4C" w:rsidRPr="007B6189" w:rsidRDefault="00A71D4C" w:rsidP="00ED2E05">
      <w:pPr>
        <w:numPr>
          <w:ilvl w:val="0"/>
          <w:numId w:val="2"/>
        </w:numPr>
        <w:tabs>
          <w:tab w:val="num" w:pos="1800"/>
        </w:tabs>
        <w:spacing w:line="276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7B6189">
        <w:rPr>
          <w:rFonts w:ascii="Arial" w:hAnsi="Arial" w:cs="Arial"/>
          <w:sz w:val="22"/>
          <w:szCs w:val="22"/>
          <w:lang w:val="pl-PL"/>
        </w:rPr>
        <w:t xml:space="preserve">zapoznał się, rozumie i zobowiązuje się stosować Regulamin Rynku </w:t>
      </w:r>
      <w:proofErr w:type="spellStart"/>
      <w:r w:rsidRPr="007B6189">
        <w:rPr>
          <w:rFonts w:ascii="Arial" w:hAnsi="Arial" w:cs="Arial"/>
          <w:sz w:val="22"/>
          <w:szCs w:val="22"/>
          <w:lang w:val="pl-PL"/>
        </w:rPr>
        <w:t>Treasury</w:t>
      </w:r>
      <w:proofErr w:type="spellEnd"/>
      <w:r w:rsidRPr="007B6189">
        <w:rPr>
          <w:rFonts w:ascii="Arial" w:hAnsi="Arial" w:cs="Arial"/>
          <w:sz w:val="22"/>
          <w:szCs w:val="22"/>
          <w:lang w:val="pl-PL"/>
        </w:rPr>
        <w:t xml:space="preserve"> BondSpot Poland, </w:t>
      </w:r>
      <w:r w:rsidR="00041F48" w:rsidRPr="007B6189">
        <w:rPr>
          <w:rFonts w:ascii="Arial" w:hAnsi="Arial" w:cs="Arial"/>
          <w:sz w:val="22"/>
          <w:szCs w:val="22"/>
          <w:lang w:val="pl-PL"/>
        </w:rPr>
        <w:t>w brzmieniu określon</w:t>
      </w:r>
      <w:r w:rsidR="00171811" w:rsidRPr="007B6189">
        <w:rPr>
          <w:rFonts w:ascii="Arial" w:hAnsi="Arial" w:cs="Arial"/>
          <w:sz w:val="22"/>
          <w:szCs w:val="22"/>
          <w:lang w:val="pl-PL"/>
        </w:rPr>
        <w:t>ym</w:t>
      </w:r>
      <w:r w:rsidR="00041F48" w:rsidRPr="007B6189">
        <w:rPr>
          <w:rFonts w:ascii="Arial" w:hAnsi="Arial" w:cs="Arial"/>
          <w:sz w:val="22"/>
          <w:szCs w:val="22"/>
          <w:lang w:val="pl-PL"/>
        </w:rPr>
        <w:t xml:space="preserve"> </w:t>
      </w:r>
      <w:r w:rsidRPr="007B6189">
        <w:rPr>
          <w:rFonts w:ascii="Arial" w:hAnsi="Arial" w:cs="Arial"/>
          <w:sz w:val="22"/>
          <w:szCs w:val="22"/>
          <w:lang w:val="pl-PL"/>
        </w:rPr>
        <w:t>Uchwałą Zarządu nr</w:t>
      </w:r>
      <w:r w:rsidR="00041F48" w:rsidRPr="007B6189">
        <w:rPr>
          <w:rFonts w:ascii="Arial" w:hAnsi="Arial" w:cs="Arial"/>
          <w:sz w:val="22"/>
          <w:szCs w:val="22"/>
          <w:lang w:val="pl-PL"/>
        </w:rPr>
        <w:t xml:space="preserve"> </w:t>
      </w:r>
      <w:r w:rsidR="00505C92" w:rsidRPr="007B6189">
        <w:rPr>
          <w:rFonts w:ascii="Arial" w:hAnsi="Arial" w:cs="Arial"/>
          <w:sz w:val="22"/>
          <w:szCs w:val="22"/>
          <w:lang w:val="pl-PL"/>
        </w:rPr>
        <w:t>142</w:t>
      </w:r>
      <w:r w:rsidR="00041F48" w:rsidRPr="007B6189">
        <w:rPr>
          <w:rFonts w:ascii="Arial" w:hAnsi="Arial" w:cs="Arial"/>
          <w:sz w:val="22"/>
          <w:szCs w:val="22"/>
          <w:lang w:val="pl-PL"/>
        </w:rPr>
        <w:t>/</w:t>
      </w:r>
      <w:r w:rsidR="00505C92" w:rsidRPr="007B6189">
        <w:rPr>
          <w:rFonts w:ascii="Arial" w:hAnsi="Arial" w:cs="Arial"/>
          <w:sz w:val="22"/>
          <w:szCs w:val="22"/>
          <w:lang w:val="pl-PL"/>
        </w:rPr>
        <w:t>21</w:t>
      </w:r>
      <w:r w:rsidR="00041F48" w:rsidRPr="007B6189">
        <w:rPr>
          <w:rFonts w:ascii="Arial" w:hAnsi="Arial" w:cs="Arial"/>
          <w:sz w:val="22"/>
          <w:szCs w:val="22"/>
          <w:lang w:val="pl-PL"/>
        </w:rPr>
        <w:t xml:space="preserve"> </w:t>
      </w:r>
      <w:r w:rsidRPr="007B6189">
        <w:rPr>
          <w:rFonts w:ascii="Arial" w:hAnsi="Arial" w:cs="Arial"/>
          <w:sz w:val="22"/>
          <w:szCs w:val="22"/>
          <w:lang w:val="pl-PL"/>
        </w:rPr>
        <w:t>z</w:t>
      </w:r>
      <w:r w:rsidR="00041F48" w:rsidRPr="007B6189">
        <w:rPr>
          <w:rFonts w:ascii="Arial" w:hAnsi="Arial" w:cs="Arial"/>
          <w:sz w:val="22"/>
          <w:szCs w:val="22"/>
          <w:lang w:val="pl-PL"/>
        </w:rPr>
        <w:t> </w:t>
      </w:r>
      <w:r w:rsidRPr="007B6189">
        <w:rPr>
          <w:rFonts w:ascii="Arial" w:hAnsi="Arial" w:cs="Arial"/>
          <w:sz w:val="22"/>
          <w:szCs w:val="22"/>
          <w:lang w:val="pl-PL"/>
        </w:rPr>
        <w:t>dnia</w:t>
      </w:r>
      <w:r w:rsidR="00041F48" w:rsidRPr="007B6189">
        <w:rPr>
          <w:rFonts w:ascii="Arial" w:hAnsi="Arial" w:cs="Arial"/>
          <w:sz w:val="22"/>
          <w:szCs w:val="22"/>
          <w:lang w:val="pl-PL"/>
        </w:rPr>
        <w:t xml:space="preserve"> </w:t>
      </w:r>
      <w:r w:rsidR="00505C92" w:rsidRPr="007B6189">
        <w:rPr>
          <w:rFonts w:ascii="Arial" w:hAnsi="Arial" w:cs="Arial"/>
          <w:sz w:val="22"/>
          <w:szCs w:val="22"/>
          <w:lang w:val="pl-PL"/>
        </w:rPr>
        <w:t>17</w:t>
      </w:r>
      <w:r w:rsidR="00041F48" w:rsidRPr="007B6189">
        <w:rPr>
          <w:rFonts w:ascii="Arial" w:hAnsi="Arial" w:cs="Arial"/>
          <w:sz w:val="22"/>
          <w:szCs w:val="22"/>
          <w:lang w:val="pl-PL"/>
        </w:rPr>
        <w:t xml:space="preserve"> </w:t>
      </w:r>
      <w:r w:rsidR="00505C92" w:rsidRPr="007B6189">
        <w:rPr>
          <w:rFonts w:ascii="Arial" w:hAnsi="Arial" w:cs="Arial"/>
          <w:sz w:val="22"/>
          <w:szCs w:val="22"/>
          <w:lang w:val="pl-PL"/>
        </w:rPr>
        <w:t>listopada 2021</w:t>
      </w:r>
      <w:r w:rsidR="00041F48" w:rsidRPr="007B6189">
        <w:rPr>
          <w:rFonts w:ascii="Arial" w:hAnsi="Arial" w:cs="Arial"/>
          <w:sz w:val="22"/>
          <w:szCs w:val="22"/>
          <w:lang w:val="pl-PL"/>
        </w:rPr>
        <w:t xml:space="preserve"> r.</w:t>
      </w:r>
    </w:p>
    <w:p w14:paraId="2F8C95F6" w14:textId="77777777" w:rsidR="00A71D4C" w:rsidRPr="007B6189" w:rsidRDefault="00A71D4C" w:rsidP="00ED2E05">
      <w:pPr>
        <w:spacing w:line="276" w:lineRule="auto"/>
        <w:ind w:left="426"/>
        <w:rPr>
          <w:rFonts w:ascii="Arial" w:hAnsi="Arial" w:cs="Arial"/>
          <w:sz w:val="22"/>
          <w:szCs w:val="22"/>
          <w:lang w:val="pl-PL"/>
        </w:rPr>
      </w:pPr>
    </w:p>
    <w:p w14:paraId="3F61C0C1" w14:textId="60705A67" w:rsidR="00A71D4C" w:rsidRPr="007B6189" w:rsidRDefault="001603E9" w:rsidP="00ED2E05">
      <w:pPr>
        <w:numPr>
          <w:ilvl w:val="0"/>
          <w:numId w:val="2"/>
        </w:numPr>
        <w:tabs>
          <w:tab w:val="num" w:pos="1800"/>
        </w:tabs>
        <w:spacing w:line="276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7B6189">
        <w:rPr>
          <w:rFonts w:ascii="Arial" w:hAnsi="Arial" w:cs="Arial"/>
          <w:sz w:val="22"/>
          <w:szCs w:val="22"/>
          <w:lang w:val="pl-PL"/>
        </w:rPr>
        <w:t>Jest</w:t>
      </w:r>
      <w:r w:rsidRPr="007B6189"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</w:p>
    <w:p w14:paraId="242C8368" w14:textId="03F215C3" w:rsidR="00A71D4C" w:rsidRPr="007B6189" w:rsidRDefault="00A71D4C" w:rsidP="00ED2E05">
      <w:pPr>
        <w:tabs>
          <w:tab w:val="left" w:pos="-1843"/>
          <w:tab w:val="left" w:pos="1620"/>
        </w:tabs>
        <w:spacing w:line="276" w:lineRule="auto"/>
        <w:ind w:left="1440"/>
        <w:rPr>
          <w:rFonts w:ascii="Arial" w:hAnsi="Arial" w:cs="Arial"/>
          <w:sz w:val="6"/>
          <w:szCs w:val="22"/>
          <w:lang w:val="pl-PL"/>
        </w:rPr>
      </w:pPr>
      <w:r w:rsidRPr="007B6189">
        <w:rPr>
          <w:rFonts w:ascii="Arial" w:hAnsi="Arial" w:cs="Arial"/>
          <w:i/>
          <w:noProof/>
          <w:sz w:val="6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F3AAA" wp14:editId="3B8A6BF7">
                <wp:simplePos x="0" y="0"/>
                <wp:positionH relativeFrom="column">
                  <wp:posOffset>454660</wp:posOffset>
                </wp:positionH>
                <wp:positionV relativeFrom="paragraph">
                  <wp:posOffset>185420</wp:posOffset>
                </wp:positionV>
                <wp:extent cx="190500" cy="156845"/>
                <wp:effectExtent l="0" t="0" r="19050" b="1460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7612A" w14:textId="77777777" w:rsidR="00A71D4C" w:rsidRPr="006414A7" w:rsidRDefault="00A71D4C" w:rsidP="00A71D4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F3AAA" id="Prostokąt 4" o:spid="_x0000_s1026" style="position:absolute;left:0;text-align:left;margin-left:35.8pt;margin-top:14.6pt;width:1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">
                <v:textbox inset="0,0,0,0">
                  <w:txbxContent>
                    <w:p w14:paraId="04C7612A" w14:textId="77777777" w:rsidR="00A71D4C" w:rsidRPr="006414A7" w:rsidRDefault="00A71D4C" w:rsidP="00A71D4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B9F7B5" w14:textId="4A75E025" w:rsidR="00A71D4C" w:rsidRPr="007B6189" w:rsidRDefault="00A71D4C" w:rsidP="00ED2E05">
      <w:pPr>
        <w:tabs>
          <w:tab w:val="left" w:pos="-3119"/>
          <w:tab w:val="left" w:pos="-1843"/>
        </w:tabs>
        <w:spacing w:line="276" w:lineRule="auto"/>
        <w:ind w:left="426" w:firstLine="992"/>
        <w:rPr>
          <w:rFonts w:ascii="Arial" w:hAnsi="Arial" w:cs="Arial"/>
          <w:sz w:val="22"/>
          <w:szCs w:val="22"/>
          <w:lang w:val="pl-PL"/>
        </w:rPr>
      </w:pPr>
      <w:r w:rsidRPr="007B6189">
        <w:rPr>
          <w:rFonts w:ascii="Arial" w:hAnsi="Arial" w:cs="Arial"/>
          <w:sz w:val="22"/>
          <w:szCs w:val="22"/>
          <w:lang w:val="pl-PL"/>
        </w:rPr>
        <w:t xml:space="preserve">instytucją działającą na terytorium Unii Europejskiej, </w:t>
      </w:r>
    </w:p>
    <w:p w14:paraId="5A238705" w14:textId="5A3B1BDD" w:rsidR="00C61869" w:rsidRPr="007B6189" w:rsidRDefault="00C61869" w:rsidP="00ED2E05">
      <w:pPr>
        <w:tabs>
          <w:tab w:val="left" w:pos="-1843"/>
          <w:tab w:val="left" w:pos="1620"/>
        </w:tabs>
        <w:spacing w:line="276" w:lineRule="auto"/>
        <w:rPr>
          <w:rFonts w:ascii="Arial" w:hAnsi="Arial" w:cs="Arial"/>
          <w:sz w:val="6"/>
          <w:szCs w:val="22"/>
          <w:lang w:val="pl-PL"/>
        </w:rPr>
      </w:pPr>
      <w:r w:rsidRPr="007B6189">
        <w:rPr>
          <w:rFonts w:ascii="Arial" w:hAnsi="Arial" w:cs="Arial"/>
          <w:noProof/>
          <w:sz w:val="6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74F58" wp14:editId="069B9DF1">
                <wp:simplePos x="0" y="0"/>
                <wp:positionH relativeFrom="column">
                  <wp:posOffset>454660</wp:posOffset>
                </wp:positionH>
                <wp:positionV relativeFrom="paragraph">
                  <wp:posOffset>185420</wp:posOffset>
                </wp:positionV>
                <wp:extent cx="190500" cy="156845"/>
                <wp:effectExtent l="0" t="0" r="19050" b="146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FCEA0" w14:textId="77777777" w:rsidR="00C61869" w:rsidRPr="006414A7" w:rsidRDefault="00C61869" w:rsidP="00C618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74F58" id="Prostokąt 7" o:spid="_x0000_s1027" style="position:absolute;left:0;text-align:left;margin-left:35.8pt;margin-top:14.6pt;width:1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">
                <v:textbox inset="0,0,0,0">
                  <w:txbxContent>
                    <w:p w14:paraId="28AFCEA0" w14:textId="77777777" w:rsidR="00C61869" w:rsidRPr="006414A7" w:rsidRDefault="00C61869" w:rsidP="00C6186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FFA69B" w14:textId="61B62371" w:rsidR="00C61869" w:rsidRPr="007B6189" w:rsidRDefault="00C61869" w:rsidP="00ED2E05">
      <w:pPr>
        <w:tabs>
          <w:tab w:val="left" w:pos="-3119"/>
          <w:tab w:val="left" w:pos="-1843"/>
        </w:tabs>
        <w:spacing w:line="276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7B6189">
        <w:rPr>
          <w:rFonts w:ascii="Arial" w:hAnsi="Arial" w:cs="Arial"/>
          <w:sz w:val="22"/>
          <w:szCs w:val="22"/>
          <w:lang w:val="pl-PL"/>
        </w:rPr>
        <w:tab/>
        <w:t xml:space="preserve">instytucją upoważnioną do świadczenia usług określonych w sekcji A załącznika I do Dyrektywy 2014/65/UE Parlamentu Europejskiego i Rady z dnia 15 maja 2014 r. (dalej zwanej „Dyrektywą”), objętą nadzorem właściwych organów nadzoru, mogącą działać na Rynku </w:t>
      </w:r>
      <w:proofErr w:type="spellStart"/>
      <w:r w:rsidRPr="007B6189">
        <w:rPr>
          <w:rFonts w:ascii="Arial" w:hAnsi="Arial" w:cs="Arial"/>
          <w:sz w:val="22"/>
          <w:szCs w:val="22"/>
          <w:lang w:val="pl-PL"/>
        </w:rPr>
        <w:t>Treasury</w:t>
      </w:r>
      <w:proofErr w:type="spellEnd"/>
      <w:r w:rsidRPr="007B6189">
        <w:rPr>
          <w:rFonts w:ascii="Arial" w:hAnsi="Arial" w:cs="Arial"/>
          <w:sz w:val="22"/>
          <w:szCs w:val="22"/>
          <w:lang w:val="pl-PL"/>
        </w:rPr>
        <w:t xml:space="preserve"> BondSpot Poland, </w:t>
      </w:r>
    </w:p>
    <w:p w14:paraId="3BABD279" w14:textId="0D1E7C50" w:rsidR="00A71D4C" w:rsidRPr="007B6189" w:rsidRDefault="00A71D4C" w:rsidP="00ED2E05">
      <w:pPr>
        <w:tabs>
          <w:tab w:val="left" w:pos="-1843"/>
          <w:tab w:val="left" w:pos="1620"/>
        </w:tabs>
        <w:spacing w:line="276" w:lineRule="auto"/>
        <w:rPr>
          <w:rFonts w:ascii="Arial" w:hAnsi="Arial" w:cs="Arial"/>
          <w:sz w:val="2"/>
          <w:szCs w:val="22"/>
          <w:lang w:val="pl-PL"/>
        </w:rPr>
      </w:pPr>
    </w:p>
    <w:p w14:paraId="49B63C5B" w14:textId="1AED40BF" w:rsidR="00A71D4C" w:rsidRPr="007B6189" w:rsidRDefault="00A71D4C" w:rsidP="00ED2E05">
      <w:pPr>
        <w:pStyle w:val="Akapitzlist"/>
        <w:tabs>
          <w:tab w:val="left" w:pos="-3119"/>
        </w:tabs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CC543" wp14:editId="2A086FB6">
                <wp:simplePos x="0" y="0"/>
                <wp:positionH relativeFrom="column">
                  <wp:posOffset>502285</wp:posOffset>
                </wp:positionH>
                <wp:positionV relativeFrom="paragraph">
                  <wp:posOffset>1270</wp:posOffset>
                </wp:positionV>
                <wp:extent cx="190500" cy="156845"/>
                <wp:effectExtent l="0" t="0" r="19050" b="1460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85730" w14:textId="77777777" w:rsidR="00A71D4C" w:rsidRPr="006414A7" w:rsidRDefault="00A71D4C" w:rsidP="00A71D4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CC543" id="Prostokąt 5" o:spid="_x0000_s1028" style="position:absolute;left:0;text-align:left;margin-left:39.55pt;margin-top:.1pt;width:1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">
                <v:textbox inset="0,0,0,0">
                  <w:txbxContent>
                    <w:p w14:paraId="14085730" w14:textId="77777777" w:rsidR="00A71D4C" w:rsidRPr="006414A7" w:rsidRDefault="00A71D4C" w:rsidP="00A71D4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189">
        <w:rPr>
          <w:rFonts w:ascii="Arial" w:hAnsi="Arial" w:cs="Arial"/>
          <w:sz w:val="22"/>
          <w:szCs w:val="22"/>
        </w:rPr>
        <w:t>firmą inwestycyjną, prowadzącą działalność, o której mowa w  sekcji A pkt 3. Załącznika I w rozumieniu Dyrektywy,</w:t>
      </w:r>
    </w:p>
    <w:p w14:paraId="6F364513" w14:textId="77777777" w:rsidR="00A71D4C" w:rsidRPr="007B6189" w:rsidRDefault="00A71D4C" w:rsidP="00ED2E05">
      <w:pPr>
        <w:tabs>
          <w:tab w:val="left" w:pos="-1843"/>
          <w:tab w:val="left" w:pos="1620"/>
        </w:tabs>
        <w:spacing w:line="276" w:lineRule="auto"/>
        <w:rPr>
          <w:rFonts w:ascii="Arial" w:hAnsi="Arial" w:cs="Arial"/>
          <w:sz w:val="2"/>
          <w:szCs w:val="22"/>
          <w:lang w:val="pl-PL"/>
        </w:rPr>
      </w:pPr>
    </w:p>
    <w:p w14:paraId="296DC83E" w14:textId="0409D8E1" w:rsidR="00E405CF" w:rsidRDefault="00A71D4C" w:rsidP="00ED2E05">
      <w:pPr>
        <w:pStyle w:val="Akapitzlist"/>
        <w:tabs>
          <w:tab w:val="left" w:pos="-3119"/>
        </w:tabs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260D3" wp14:editId="763951F8">
                <wp:simplePos x="0" y="0"/>
                <wp:positionH relativeFrom="column">
                  <wp:posOffset>492760</wp:posOffset>
                </wp:positionH>
                <wp:positionV relativeFrom="paragraph">
                  <wp:posOffset>13335</wp:posOffset>
                </wp:positionV>
                <wp:extent cx="190500" cy="156845"/>
                <wp:effectExtent l="0" t="0" r="19050" b="146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6620" w14:textId="77777777" w:rsidR="00A71D4C" w:rsidRPr="006414A7" w:rsidRDefault="00A71D4C" w:rsidP="00A71D4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60D3" id="Prostokąt 6" o:spid="_x0000_s1029" style="position:absolute;left:0;text-align:left;margin-left:38.8pt;margin-top:1.05pt;width:1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">
                <v:textbox inset="0,0,0,0">
                  <w:txbxContent>
                    <w:p w14:paraId="33C66620" w14:textId="77777777" w:rsidR="00A71D4C" w:rsidRPr="006414A7" w:rsidRDefault="00A71D4C" w:rsidP="00A71D4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189">
        <w:rPr>
          <w:rFonts w:ascii="Arial" w:hAnsi="Arial" w:cs="Arial"/>
          <w:sz w:val="22"/>
          <w:szCs w:val="22"/>
        </w:rPr>
        <w:t>instytucją kredytową, prowadzącą działalność, o której mowa w  sekcji A pkt 3. Załącznika I w rozumieniu Dyrektywy</w:t>
      </w:r>
      <w:r w:rsidR="0024258E">
        <w:rPr>
          <w:rFonts w:ascii="Arial" w:hAnsi="Arial" w:cs="Arial"/>
          <w:sz w:val="22"/>
          <w:szCs w:val="22"/>
        </w:rPr>
        <w:t>,</w:t>
      </w:r>
    </w:p>
    <w:p w14:paraId="0327ADB3" w14:textId="77777777" w:rsidR="00E405CF" w:rsidRDefault="00E405CF" w:rsidP="00ED2E05">
      <w:pPr>
        <w:pStyle w:val="Akapitzlist"/>
        <w:tabs>
          <w:tab w:val="left" w:pos="-3119"/>
        </w:tabs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1004D7D3" w14:textId="1544B89D" w:rsidR="00A71D4C" w:rsidRPr="00E405CF" w:rsidRDefault="00E405CF" w:rsidP="00E405CF">
      <w:pPr>
        <w:pStyle w:val="Akapitzlist"/>
        <w:tabs>
          <w:tab w:val="left" w:pos="-3119"/>
        </w:tabs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E15BF" wp14:editId="20D4F464">
                <wp:simplePos x="0" y="0"/>
                <wp:positionH relativeFrom="column">
                  <wp:posOffset>492760</wp:posOffset>
                </wp:positionH>
                <wp:positionV relativeFrom="paragraph">
                  <wp:posOffset>13335</wp:posOffset>
                </wp:positionV>
                <wp:extent cx="190500" cy="156845"/>
                <wp:effectExtent l="0" t="0" r="19050" b="1460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5BDD1" w14:textId="77777777" w:rsidR="00E405CF" w:rsidRPr="006414A7" w:rsidRDefault="00E405CF" w:rsidP="00E405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E15BF" id="Prostokąt 8" o:spid="_x0000_s1030" style="position:absolute;left:0;text-align:left;margin-left:38.8pt;margin-top:1.05pt;width:1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">
                <v:textbox inset="0,0,0,0">
                  <w:txbxContent>
                    <w:p w14:paraId="75A5BDD1" w14:textId="77777777" w:rsidR="00E405CF" w:rsidRPr="006414A7" w:rsidRDefault="00E405CF" w:rsidP="00E405C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189">
        <w:rPr>
          <w:rFonts w:ascii="Arial" w:hAnsi="Arial" w:cs="Arial"/>
          <w:sz w:val="22"/>
          <w:szCs w:val="22"/>
        </w:rPr>
        <w:t xml:space="preserve">instytucją </w:t>
      </w:r>
      <w:r w:rsidRPr="00E405CF">
        <w:rPr>
          <w:rFonts w:ascii="Arial" w:hAnsi="Arial" w:cs="Arial"/>
          <w:sz w:val="22"/>
          <w:szCs w:val="22"/>
        </w:rPr>
        <w:t>upoważniona do działania na Rynku na innej podstawie niż sekcja A pkt 3 Załącznik I Dyrektywy (na jakiej</w:t>
      </w:r>
      <w:r>
        <w:rPr>
          <w:rFonts w:ascii="Arial" w:hAnsi="Arial" w:cs="Arial"/>
          <w:sz w:val="22"/>
          <w:szCs w:val="22"/>
        </w:rPr>
        <w:t>?</w:t>
      </w:r>
      <w:r w:rsidRPr="00E405CF">
        <w:rPr>
          <w:rFonts w:ascii="Arial" w:hAnsi="Arial" w:cs="Arial"/>
          <w:sz w:val="22"/>
          <w:szCs w:val="22"/>
        </w:rPr>
        <w:t>) ………………………………………..;</w:t>
      </w:r>
    </w:p>
    <w:p w14:paraId="24D87F1D" w14:textId="77777777" w:rsidR="00A71D4C" w:rsidRPr="007B6189" w:rsidRDefault="00A71D4C" w:rsidP="00ED2E05">
      <w:pPr>
        <w:pStyle w:val="Akapitzlist"/>
        <w:tabs>
          <w:tab w:val="left" w:pos="-3119"/>
        </w:tabs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20913DA0" w14:textId="36544AEF" w:rsidR="00A71D4C" w:rsidRPr="007B6189" w:rsidRDefault="00A71D4C" w:rsidP="00ED2E05">
      <w:pPr>
        <w:pStyle w:val="Akapitzlist"/>
        <w:numPr>
          <w:ilvl w:val="0"/>
          <w:numId w:val="2"/>
        </w:numPr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>posiada kapitały własne obliczone zgodnie z obowiązującymi ją przepisami sprawozdawczymi o wartości …………………………….</w:t>
      </w:r>
      <w:r w:rsidR="00F23E62" w:rsidRPr="007B6189">
        <w:rPr>
          <w:rFonts w:ascii="Arial" w:hAnsi="Arial" w:cs="Arial"/>
          <w:sz w:val="22"/>
          <w:szCs w:val="22"/>
        </w:rPr>
        <w:t>(stan na dzień ……)</w:t>
      </w:r>
      <w:r w:rsidRPr="007B6189">
        <w:rPr>
          <w:rFonts w:ascii="Arial" w:hAnsi="Arial" w:cs="Arial"/>
          <w:sz w:val="22"/>
          <w:szCs w:val="22"/>
        </w:rPr>
        <w:t xml:space="preserve"> lub ich ekwiwalent wyliczony zgodnie z właściwymi przepisami;</w:t>
      </w:r>
    </w:p>
    <w:p w14:paraId="396755E9" w14:textId="77777777" w:rsidR="00A71D4C" w:rsidRPr="007B6189" w:rsidRDefault="00A71D4C" w:rsidP="00ED2E05">
      <w:pPr>
        <w:pStyle w:val="Akapitzlist"/>
        <w:tabs>
          <w:tab w:val="left" w:pos="-1843"/>
          <w:tab w:val="left" w:pos="1620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4C579633" w14:textId="77777777" w:rsidR="00A71D4C" w:rsidRPr="007B6189" w:rsidRDefault="00A71D4C" w:rsidP="00ED2E05">
      <w:pPr>
        <w:pStyle w:val="Akapitzlist"/>
        <w:numPr>
          <w:ilvl w:val="0"/>
          <w:numId w:val="2"/>
        </w:numPr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>posiada odpowiednie środki organizacyjne i techniczne pozwalające na poprawne działanie na Rynku i wykonywanie zobowiązań wynikających z realizacji zawartych transakcji;</w:t>
      </w:r>
    </w:p>
    <w:p w14:paraId="5729F21A" w14:textId="77777777" w:rsidR="00A71D4C" w:rsidRPr="007B6189" w:rsidRDefault="00A71D4C" w:rsidP="00ED2E05">
      <w:pPr>
        <w:pStyle w:val="Akapitzlist"/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F39A589" w14:textId="77777777" w:rsidR="00A71D4C" w:rsidRPr="007B6189" w:rsidRDefault="00A71D4C" w:rsidP="00ED2E05">
      <w:pPr>
        <w:pStyle w:val="Akapitzlist"/>
        <w:numPr>
          <w:ilvl w:val="0"/>
          <w:numId w:val="2"/>
        </w:numPr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80782548"/>
      <w:bookmarkStart w:id="2" w:name="_Hlk530651605"/>
      <w:r w:rsidRPr="007B6189">
        <w:rPr>
          <w:rFonts w:ascii="Arial" w:hAnsi="Arial" w:cs="Arial"/>
          <w:sz w:val="22"/>
          <w:szCs w:val="22"/>
        </w:rPr>
        <w:t xml:space="preserve">zapewnia ciągłość obsługi oraz pracy urządzeń i systemów teleinformatycznych </w:t>
      </w:r>
      <w:bookmarkEnd w:id="1"/>
      <w:r w:rsidRPr="007B6189">
        <w:rPr>
          <w:rFonts w:ascii="Arial" w:hAnsi="Arial" w:cs="Arial"/>
          <w:sz w:val="22"/>
          <w:szCs w:val="22"/>
        </w:rPr>
        <w:t xml:space="preserve">wykorzystywanych w prowadzonej działalności, aby sprostać wszelkim awariom swoich </w:t>
      </w:r>
      <w:r w:rsidRPr="007B6189">
        <w:rPr>
          <w:rFonts w:ascii="Arial" w:hAnsi="Arial" w:cs="Arial"/>
          <w:sz w:val="22"/>
          <w:szCs w:val="22"/>
        </w:rPr>
        <w:lastRenderedPageBreak/>
        <w:t xml:space="preserve">systemów transakcyjnych oraz zapewnia kompleksowe testowanie i właściwe monitorowanie swoich systemów, w tym w szczególności: </w:t>
      </w:r>
    </w:p>
    <w:p w14:paraId="61906DA8" w14:textId="77777777" w:rsidR="00A71D4C" w:rsidRPr="007B6189" w:rsidRDefault="00A71D4C" w:rsidP="00ED2E0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7CCBADA7" w14:textId="77777777" w:rsidR="00A71D4C" w:rsidRPr="007B6189" w:rsidRDefault="00A71D4C" w:rsidP="00ED2E05">
      <w:pPr>
        <w:pStyle w:val="Normalny1"/>
        <w:numPr>
          <w:ilvl w:val="0"/>
          <w:numId w:val="4"/>
        </w:numPr>
        <w:tabs>
          <w:tab w:val="num" w:pos="426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 xml:space="preserve">zapewnia odporność i wydajność urządzeń i systemów teleinformatycznych </w:t>
      </w:r>
      <w:r w:rsidRPr="007B6189">
        <w:rPr>
          <w:rFonts w:ascii="Arial" w:hAnsi="Arial" w:cs="Arial"/>
          <w:sz w:val="22"/>
          <w:szCs w:val="22"/>
        </w:rPr>
        <w:br/>
        <w:t>w stopniu odpowiadającym skali prowadzonej działalności na Rynku;</w:t>
      </w:r>
    </w:p>
    <w:p w14:paraId="2CD1E7E4" w14:textId="7B33576F" w:rsidR="00A71D4C" w:rsidRPr="004A5C00" w:rsidRDefault="00A71D4C" w:rsidP="00ED2E05">
      <w:pPr>
        <w:pStyle w:val="Normalny1"/>
        <w:numPr>
          <w:ilvl w:val="0"/>
          <w:numId w:val="4"/>
        </w:numPr>
        <w:tabs>
          <w:tab w:val="num" w:pos="426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 xml:space="preserve">zapobiega nieprawidłowemu wpływowi urządzeń i systemów teleinformatycznych na sprawny i bezpieczny obrót SPW na Rynku, w szczególności przez kierowanie </w:t>
      </w:r>
      <w:r w:rsidRPr="004A5C00">
        <w:rPr>
          <w:rFonts w:ascii="Arial" w:hAnsi="Arial" w:cs="Arial"/>
          <w:sz w:val="22"/>
          <w:szCs w:val="22"/>
        </w:rPr>
        <w:t>błędnych zleceń;</w:t>
      </w:r>
    </w:p>
    <w:p w14:paraId="7BAE2B3E" w14:textId="77777777" w:rsidR="008E329D" w:rsidRPr="004A5C00" w:rsidRDefault="008E329D" w:rsidP="00ED2E05">
      <w:pPr>
        <w:pStyle w:val="Normalny1"/>
        <w:spacing w:before="60" w:line="276" w:lineRule="auto"/>
        <w:ind w:left="1211"/>
        <w:jc w:val="both"/>
        <w:rPr>
          <w:rFonts w:ascii="Arial" w:hAnsi="Arial" w:cs="Arial"/>
          <w:sz w:val="22"/>
          <w:szCs w:val="22"/>
        </w:rPr>
      </w:pPr>
    </w:p>
    <w:p w14:paraId="72B9F801" w14:textId="7D7D0489" w:rsidR="00A71D4C" w:rsidRPr="00A764A5" w:rsidRDefault="00A71D4C" w:rsidP="004A5C00">
      <w:pPr>
        <w:pStyle w:val="Normalny1"/>
        <w:numPr>
          <w:ilvl w:val="0"/>
          <w:numId w:val="2"/>
        </w:numPr>
        <w:spacing w:before="6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A5C00">
        <w:rPr>
          <w:rFonts w:ascii="Arial" w:hAnsi="Arial" w:cs="Arial"/>
          <w:sz w:val="22"/>
          <w:szCs w:val="22"/>
        </w:rPr>
        <w:t>dokonuje badania zleceń oraz zawieranych przez siebie transakcji, pod kątem</w:t>
      </w:r>
      <w:r w:rsidR="00E360E5" w:rsidRPr="004A5C00">
        <w:rPr>
          <w:rFonts w:ascii="Arial" w:hAnsi="Arial" w:cs="Arial"/>
          <w:sz w:val="22"/>
          <w:szCs w:val="22"/>
        </w:rPr>
        <w:t xml:space="preserve"> wykrywania nadużyć na rynku, w szczególności</w:t>
      </w:r>
      <w:r w:rsidRPr="004A5C00">
        <w:rPr>
          <w:rFonts w:ascii="Arial" w:hAnsi="Arial" w:cs="Arial"/>
          <w:sz w:val="22"/>
          <w:szCs w:val="22"/>
        </w:rPr>
        <w:t xml:space="preserve"> możliwości dokonania manipulacji kursami </w:t>
      </w:r>
      <w:r w:rsidR="00944C9D" w:rsidRPr="004A5C00">
        <w:rPr>
          <w:rFonts w:ascii="Arial" w:hAnsi="Arial" w:cs="Arial"/>
          <w:sz w:val="22"/>
          <w:szCs w:val="22"/>
        </w:rPr>
        <w:t>instrumentów finansowych notowanych na TBSP oraz instrumentów powiązanych</w:t>
      </w:r>
      <w:r w:rsidR="003B2E3A" w:rsidRPr="004A5C00">
        <w:rPr>
          <w:rFonts w:ascii="Arial" w:hAnsi="Arial" w:cs="Arial"/>
          <w:sz w:val="22"/>
          <w:szCs w:val="22"/>
        </w:rPr>
        <w:t>, jak również</w:t>
      </w:r>
      <w:r w:rsidRPr="004A5C00">
        <w:rPr>
          <w:rFonts w:ascii="Arial" w:hAnsi="Arial" w:cs="Arial"/>
          <w:sz w:val="22"/>
          <w:szCs w:val="22"/>
        </w:rPr>
        <w:t xml:space="preserve"> uniemożliwia wykorzystywanie urządzeń i systemów teleinformatycznych w sposób naruszający przepisy </w:t>
      </w:r>
      <w:r w:rsidRPr="004A5C00">
        <w:rPr>
          <w:rFonts w:ascii="Arial" w:hAnsi="Arial" w:cs="Arial"/>
          <w:i/>
          <w:iCs/>
          <w:sz w:val="22"/>
          <w:szCs w:val="22"/>
        </w:rPr>
        <w:t xml:space="preserve">Rozporządzenia </w:t>
      </w:r>
      <w:r w:rsidR="00242F78" w:rsidRPr="004A5C00">
        <w:rPr>
          <w:rFonts w:ascii="Arial" w:hAnsi="Arial" w:cs="Arial"/>
          <w:i/>
          <w:iCs/>
          <w:sz w:val="22"/>
          <w:szCs w:val="22"/>
        </w:rPr>
        <w:t xml:space="preserve">Parlamentu Europejskiego i Rady (UE) nr 596/2014 </w:t>
      </w:r>
      <w:r w:rsidR="004A5C00">
        <w:rPr>
          <w:rFonts w:ascii="Arial" w:hAnsi="Arial" w:cs="Arial"/>
          <w:i/>
          <w:iCs/>
          <w:sz w:val="22"/>
          <w:szCs w:val="22"/>
        </w:rPr>
        <w:br/>
      </w:r>
      <w:r w:rsidR="00242F78" w:rsidRPr="004A5C00">
        <w:rPr>
          <w:rFonts w:ascii="Arial" w:hAnsi="Arial" w:cs="Arial"/>
          <w:i/>
          <w:iCs/>
          <w:sz w:val="22"/>
          <w:szCs w:val="22"/>
        </w:rPr>
        <w:t>z dnia</w:t>
      </w:r>
      <w:r w:rsidR="00242F78" w:rsidRPr="00A764A5">
        <w:rPr>
          <w:rFonts w:ascii="Arial" w:hAnsi="Arial" w:cs="Arial"/>
          <w:i/>
          <w:iCs/>
          <w:sz w:val="22"/>
          <w:szCs w:val="22"/>
        </w:rPr>
        <w:t xml:space="preserve"> 16 kwietnia 2014 r. w sprawie nadużyć na rynku (rozporządzenie w sprawie nadużyć na rynku MAR).</w:t>
      </w:r>
    </w:p>
    <w:p w14:paraId="12099C8A" w14:textId="77777777" w:rsidR="00242F78" w:rsidRPr="00242F78" w:rsidRDefault="00242F78" w:rsidP="00ED2E05">
      <w:pPr>
        <w:pStyle w:val="Normalny1"/>
        <w:spacing w:before="6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36C2C6E" w14:textId="402400B1" w:rsidR="00A71D4C" w:rsidRPr="007B6189" w:rsidRDefault="00A71D4C" w:rsidP="00ED2E05">
      <w:pPr>
        <w:pStyle w:val="Normalny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>w przypadku zleceń składanych przy wykorzystaniu handlu algorytmicznego przestrzega  wymagań dotyczących stosowanego handlu algorytmicznego, w</w:t>
      </w:r>
      <w:r w:rsidR="00A97BE7" w:rsidRPr="007B6189">
        <w:rPr>
          <w:rFonts w:ascii="Arial" w:hAnsi="Arial" w:cs="Arial"/>
          <w:sz w:val="22"/>
          <w:szCs w:val="22"/>
        </w:rPr>
        <w:t xml:space="preserve"> </w:t>
      </w:r>
      <w:r w:rsidRPr="007B6189">
        <w:rPr>
          <w:rFonts w:ascii="Arial" w:hAnsi="Arial" w:cs="Arial"/>
          <w:sz w:val="22"/>
          <w:szCs w:val="22"/>
        </w:rPr>
        <w:t>szczególności:</w:t>
      </w:r>
    </w:p>
    <w:p w14:paraId="583F4B58" w14:textId="23E611F3" w:rsidR="00725182" w:rsidRPr="007B6189" w:rsidRDefault="00A71D4C" w:rsidP="00ED2E05">
      <w:pPr>
        <w:pStyle w:val="Normalny1"/>
        <w:numPr>
          <w:ilvl w:val="0"/>
          <w:numId w:val="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 xml:space="preserve">potwierdza, iż przed wdrożeniem lub istotną aktualizacją algorytmu </w:t>
      </w:r>
      <w:r w:rsidR="00725182" w:rsidRPr="007B6189">
        <w:rPr>
          <w:rFonts w:ascii="Arial" w:hAnsi="Arial" w:cs="Arial"/>
          <w:sz w:val="22"/>
          <w:szCs w:val="22"/>
        </w:rPr>
        <w:t xml:space="preserve">stosowanego na TBSP, algorytm ten </w:t>
      </w:r>
      <w:r w:rsidRPr="007B6189">
        <w:rPr>
          <w:rFonts w:ascii="Arial" w:hAnsi="Arial" w:cs="Arial"/>
          <w:sz w:val="22"/>
          <w:szCs w:val="22"/>
        </w:rPr>
        <w:t>został przetestowany w celu uniknięcia możliwości przyczyniania się do zakłóceń obrotu</w:t>
      </w:r>
      <w:r w:rsidR="00725182" w:rsidRPr="007B6189">
        <w:rPr>
          <w:rFonts w:ascii="Arial" w:hAnsi="Arial" w:cs="Arial"/>
          <w:sz w:val="22"/>
          <w:szCs w:val="22"/>
        </w:rPr>
        <w:t xml:space="preserve"> – zgodnie z </w:t>
      </w:r>
      <w:r w:rsidR="004558D5" w:rsidRPr="007B6189">
        <w:rPr>
          <w:rFonts w:ascii="Arial" w:hAnsi="Arial" w:cs="Arial"/>
          <w:sz w:val="22"/>
          <w:szCs w:val="22"/>
        </w:rPr>
        <w:t>poniższą deklaracją:</w:t>
      </w:r>
    </w:p>
    <w:p w14:paraId="49FF5F42" w14:textId="64F64CBA" w:rsidR="00725182" w:rsidRPr="007B6189" w:rsidRDefault="00725182" w:rsidP="00ED2E05">
      <w:pPr>
        <w:pStyle w:val="Normalny1"/>
        <w:spacing w:before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1984"/>
        <w:gridCol w:w="2268"/>
        <w:gridCol w:w="3475"/>
      </w:tblGrid>
      <w:tr w:rsidR="00725182" w:rsidRPr="007B6189" w14:paraId="02666EA2" w14:textId="2E58267C" w:rsidTr="004A5C00"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61B90BAA" w14:textId="1FE209B3" w:rsidR="00725182" w:rsidRPr="007B6189" w:rsidRDefault="00725182" w:rsidP="004A5C00">
            <w:pPr>
              <w:pStyle w:val="Normalny1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6189">
              <w:rPr>
                <w:rFonts w:ascii="Arial" w:hAnsi="Arial" w:cs="Arial"/>
                <w:b/>
                <w:bCs/>
                <w:sz w:val="18"/>
                <w:szCs w:val="18"/>
              </w:rPr>
              <w:t>Nazwa /oznaczenie algorytmu stosowanego na TBSP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30150CD" w14:textId="63395590" w:rsidR="00725182" w:rsidRPr="007B6189" w:rsidRDefault="00725182" w:rsidP="004A5C00">
            <w:pPr>
              <w:pStyle w:val="Normalny1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6189">
              <w:rPr>
                <w:rFonts w:ascii="Arial" w:hAnsi="Arial" w:cs="Arial"/>
                <w:b/>
                <w:bCs/>
                <w:sz w:val="18"/>
                <w:szCs w:val="18"/>
              </w:rPr>
              <w:t>Data implementacji lub istotnej aktualizacji</w:t>
            </w:r>
            <w:r w:rsidR="002C0C98" w:rsidRPr="007B61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algorytmu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4858C5C" w14:textId="403B6922" w:rsidR="00725182" w:rsidRPr="007B6189" w:rsidRDefault="00725182" w:rsidP="004A5C00">
            <w:pPr>
              <w:pStyle w:val="Normalny1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6189">
              <w:rPr>
                <w:rFonts w:ascii="Arial" w:hAnsi="Arial" w:cs="Arial"/>
                <w:b/>
                <w:bCs/>
                <w:sz w:val="18"/>
                <w:szCs w:val="18"/>
              </w:rPr>
              <w:t>Data ostatniego testowania</w:t>
            </w:r>
            <w:r w:rsidR="002C0C98" w:rsidRPr="007B61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algorytmu</w:t>
            </w:r>
          </w:p>
        </w:tc>
        <w:tc>
          <w:tcPr>
            <w:tcW w:w="3475" w:type="dxa"/>
            <w:shd w:val="clear" w:color="auto" w:fill="F2F2F2" w:themeFill="background1" w:themeFillShade="F2"/>
            <w:vAlign w:val="center"/>
          </w:tcPr>
          <w:p w14:paraId="06C91CBF" w14:textId="423D073B" w:rsidR="00725182" w:rsidRPr="007B6189" w:rsidRDefault="00725182" w:rsidP="004A5C00">
            <w:pPr>
              <w:pStyle w:val="Normalny1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6189">
              <w:rPr>
                <w:rFonts w:ascii="Arial" w:hAnsi="Arial" w:cs="Arial"/>
                <w:b/>
                <w:bCs/>
                <w:sz w:val="18"/>
                <w:szCs w:val="18"/>
              </w:rPr>
              <w:t>Zakres i wynik testów</w:t>
            </w:r>
          </w:p>
        </w:tc>
      </w:tr>
      <w:tr w:rsidR="00725182" w:rsidRPr="007B6189" w14:paraId="690DDDC6" w14:textId="6C60799D" w:rsidTr="00725182">
        <w:tc>
          <w:tcPr>
            <w:tcW w:w="1986" w:type="dxa"/>
          </w:tcPr>
          <w:p w14:paraId="2EAEDBB9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301BC2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A599E6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</w:tcPr>
          <w:p w14:paraId="4C267F02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182" w:rsidRPr="007B6189" w14:paraId="793F4AB8" w14:textId="7BE35D0B" w:rsidTr="00725182">
        <w:tc>
          <w:tcPr>
            <w:tcW w:w="1986" w:type="dxa"/>
          </w:tcPr>
          <w:p w14:paraId="5401F13C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9071BF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689C41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</w:tcPr>
          <w:p w14:paraId="5C756FB9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182" w:rsidRPr="007B6189" w14:paraId="0AD61116" w14:textId="204BE872" w:rsidTr="00725182">
        <w:tc>
          <w:tcPr>
            <w:tcW w:w="1986" w:type="dxa"/>
          </w:tcPr>
          <w:p w14:paraId="0C225E45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87466C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A57067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</w:tcPr>
          <w:p w14:paraId="1B2127E5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182" w:rsidRPr="007B6189" w14:paraId="4559E2EC" w14:textId="620444CC" w:rsidTr="00725182">
        <w:tc>
          <w:tcPr>
            <w:tcW w:w="1986" w:type="dxa"/>
          </w:tcPr>
          <w:p w14:paraId="515A4186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9084EE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484A5E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</w:tcPr>
          <w:p w14:paraId="58D02052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182" w:rsidRPr="007B6189" w14:paraId="3243AAA5" w14:textId="4374DE4D" w:rsidTr="00725182">
        <w:tc>
          <w:tcPr>
            <w:tcW w:w="1986" w:type="dxa"/>
          </w:tcPr>
          <w:p w14:paraId="24634B5B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4EB0D0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E1CB5E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</w:tcPr>
          <w:p w14:paraId="75811B1E" w14:textId="77777777" w:rsidR="00725182" w:rsidRPr="007B6189" w:rsidRDefault="00725182" w:rsidP="00ED2E05">
            <w:pPr>
              <w:pStyle w:val="Normalny1"/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A6F09" w14:textId="77777777" w:rsidR="00725182" w:rsidRPr="007B6189" w:rsidRDefault="00725182" w:rsidP="00ED2E05">
      <w:pPr>
        <w:pStyle w:val="Normalny1"/>
        <w:spacing w:before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4A4800E" w14:textId="7798D05F" w:rsidR="00A71D4C" w:rsidRPr="007B6189" w:rsidRDefault="00A71D4C" w:rsidP="00ED2E05">
      <w:pPr>
        <w:pStyle w:val="Akapitzlist"/>
        <w:numPr>
          <w:ilvl w:val="0"/>
          <w:numId w:val="3"/>
        </w:numPr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 xml:space="preserve">opracował, wdrożył i stosuje zasady i procedury oraz środki kontroli i mechanizmy określone w art. 1-18 </w:t>
      </w:r>
      <w:r w:rsidRPr="00A764A5">
        <w:rPr>
          <w:rFonts w:ascii="Arial" w:hAnsi="Arial" w:cs="Arial"/>
          <w:i/>
          <w:iCs/>
          <w:sz w:val="22"/>
          <w:szCs w:val="22"/>
        </w:rPr>
        <w:t>Rozporządzenia delegowanego Komisji (UE) 2017/589</w:t>
      </w:r>
      <w:bookmarkEnd w:id="2"/>
      <w:r w:rsidR="00242F78" w:rsidRPr="00A764A5">
        <w:rPr>
          <w:rFonts w:ascii="Arial" w:hAnsi="Arial" w:cs="Arial"/>
          <w:i/>
          <w:iCs/>
          <w:sz w:val="22"/>
          <w:szCs w:val="22"/>
        </w:rPr>
        <w:t xml:space="preserve"> </w:t>
      </w:r>
      <w:r w:rsidR="004558D5" w:rsidRPr="00A764A5">
        <w:rPr>
          <w:rFonts w:ascii="Arial" w:hAnsi="Arial" w:cs="Arial"/>
          <w:i/>
          <w:iCs/>
          <w:sz w:val="22"/>
          <w:szCs w:val="22"/>
        </w:rPr>
        <w:t xml:space="preserve"> </w:t>
      </w:r>
      <w:r w:rsidR="00242F78" w:rsidRPr="00A764A5">
        <w:rPr>
          <w:rFonts w:ascii="Arial" w:hAnsi="Arial" w:cs="Arial"/>
          <w:i/>
          <w:iCs/>
          <w:sz w:val="22"/>
          <w:szCs w:val="22"/>
        </w:rPr>
        <w:t>z dnia 19 lipca 2016 r. uzupełniającego dyrektywę Parlamentu Europejskiego i Rady 2014/65/UE w odniesieniu do regulacyjnych standardów technicznych określających wymogi organizacyjne dla firm inwestycyjnych prowadzących handel algorytmiczny,</w:t>
      </w:r>
      <w:r w:rsidR="00242F78">
        <w:rPr>
          <w:rFonts w:ascii="Arial" w:hAnsi="Arial" w:cs="Arial"/>
          <w:sz w:val="22"/>
          <w:szCs w:val="22"/>
        </w:rPr>
        <w:t xml:space="preserve"> </w:t>
      </w:r>
      <w:r w:rsidR="004558D5" w:rsidRPr="007B6189">
        <w:rPr>
          <w:rFonts w:ascii="Arial" w:hAnsi="Arial" w:cs="Arial"/>
          <w:sz w:val="22"/>
          <w:szCs w:val="22"/>
        </w:rPr>
        <w:t xml:space="preserve">obejmujące m.in. środki kontroli </w:t>
      </w:r>
      <w:proofErr w:type="spellStart"/>
      <w:r w:rsidR="004558D5" w:rsidRPr="007B6189">
        <w:rPr>
          <w:rFonts w:ascii="Arial" w:hAnsi="Arial" w:cs="Arial"/>
          <w:sz w:val="22"/>
          <w:szCs w:val="22"/>
        </w:rPr>
        <w:t>przedtransakcyjnej</w:t>
      </w:r>
      <w:proofErr w:type="spellEnd"/>
      <w:r w:rsidR="004558D5" w:rsidRPr="007B6189">
        <w:rPr>
          <w:rFonts w:ascii="Arial" w:hAnsi="Arial" w:cs="Arial"/>
          <w:sz w:val="22"/>
          <w:szCs w:val="22"/>
        </w:rPr>
        <w:t xml:space="preserve">, środki kontroli </w:t>
      </w:r>
      <w:proofErr w:type="spellStart"/>
      <w:r w:rsidR="004558D5" w:rsidRPr="007B6189">
        <w:rPr>
          <w:rFonts w:ascii="Arial" w:hAnsi="Arial" w:cs="Arial"/>
          <w:sz w:val="22"/>
          <w:szCs w:val="22"/>
        </w:rPr>
        <w:t>potransakcyjnej</w:t>
      </w:r>
      <w:proofErr w:type="spellEnd"/>
      <w:r w:rsidR="004558D5" w:rsidRPr="007B6189">
        <w:rPr>
          <w:rFonts w:ascii="Arial" w:hAnsi="Arial" w:cs="Arial"/>
          <w:sz w:val="22"/>
          <w:szCs w:val="22"/>
        </w:rPr>
        <w:t xml:space="preserve"> oraz monitoring </w:t>
      </w:r>
      <w:r w:rsidR="00545D90" w:rsidRPr="007B6189">
        <w:rPr>
          <w:rFonts w:ascii="Arial" w:hAnsi="Arial" w:cs="Arial"/>
          <w:sz w:val="22"/>
          <w:szCs w:val="22"/>
        </w:rPr>
        <w:t xml:space="preserve">aktywności inwestycyjnej </w:t>
      </w:r>
      <w:r w:rsidR="004558D5" w:rsidRPr="007B6189">
        <w:rPr>
          <w:rFonts w:ascii="Arial" w:hAnsi="Arial" w:cs="Arial"/>
          <w:sz w:val="22"/>
          <w:szCs w:val="22"/>
        </w:rPr>
        <w:t>w czasie rzeczywistym</w:t>
      </w:r>
    </w:p>
    <w:p w14:paraId="05D15542" w14:textId="44D09780" w:rsidR="00A71D4C" w:rsidRPr="007B6189" w:rsidRDefault="00A71D4C" w:rsidP="00ED2E05">
      <w:pPr>
        <w:pStyle w:val="Akapitzlist"/>
        <w:tabs>
          <w:tab w:val="left" w:pos="-1843"/>
          <w:tab w:val="left" w:pos="1620"/>
        </w:tabs>
        <w:spacing w:after="120"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1150DED9" w14:textId="15A1A35F" w:rsidR="00947C78" w:rsidRPr="007B6189" w:rsidRDefault="00947C78" w:rsidP="00ED2E05">
      <w:pPr>
        <w:pStyle w:val="Akapitzlist"/>
        <w:tabs>
          <w:tab w:val="left" w:pos="-1843"/>
          <w:tab w:val="left" w:pos="1620"/>
        </w:tabs>
        <w:spacing w:after="120"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7B6189">
        <w:rPr>
          <w:rFonts w:ascii="Arial" w:hAnsi="Arial" w:cs="Arial"/>
          <w:b/>
          <w:sz w:val="22"/>
          <w:szCs w:val="22"/>
        </w:rPr>
        <w:t>dotyczy / nie dotyczy *</w:t>
      </w:r>
    </w:p>
    <w:p w14:paraId="1E9675BF" w14:textId="77777777" w:rsidR="00947C78" w:rsidRPr="007B6189" w:rsidRDefault="00947C78" w:rsidP="00ED2E05">
      <w:pPr>
        <w:pStyle w:val="Akapitzlist"/>
        <w:tabs>
          <w:tab w:val="left" w:pos="-1843"/>
          <w:tab w:val="left" w:pos="1620"/>
        </w:tabs>
        <w:spacing w:after="120"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AC072FB" w14:textId="77777777" w:rsidR="00A71D4C" w:rsidRPr="007B6189" w:rsidRDefault="00A71D4C" w:rsidP="00ED2E05">
      <w:pPr>
        <w:pStyle w:val="Akapitzlist"/>
        <w:numPr>
          <w:ilvl w:val="0"/>
          <w:numId w:val="2"/>
        </w:numPr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 xml:space="preserve">zatrudnia odpowiednio wykwalikowane osoby na kluczowych stanowiskach do prowadzenia działalności na Rynku, adekwatnych do zakresu prowadzonej działalności; </w:t>
      </w:r>
    </w:p>
    <w:p w14:paraId="1851BF7B" w14:textId="77777777" w:rsidR="00947C78" w:rsidRPr="007B6189" w:rsidRDefault="00947C78" w:rsidP="00ED2E05">
      <w:pPr>
        <w:pStyle w:val="Akapitzlist"/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38C0A8D" w14:textId="417E19E8" w:rsidR="00242F78" w:rsidRPr="00242F78" w:rsidRDefault="00A71D4C" w:rsidP="00ED2E0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2F78">
        <w:rPr>
          <w:rFonts w:ascii="Arial" w:hAnsi="Arial" w:cs="Arial"/>
          <w:sz w:val="22"/>
          <w:szCs w:val="22"/>
        </w:rPr>
        <w:t>przeprowadził proces samooceny i walidacji zgodnie z Artykuł</w:t>
      </w:r>
      <w:r w:rsidR="005455AE">
        <w:rPr>
          <w:rFonts w:ascii="Arial" w:hAnsi="Arial" w:cs="Arial"/>
          <w:sz w:val="22"/>
          <w:szCs w:val="22"/>
        </w:rPr>
        <w:t>em</w:t>
      </w:r>
      <w:r w:rsidRPr="00242F78">
        <w:rPr>
          <w:rFonts w:ascii="Arial" w:hAnsi="Arial" w:cs="Arial"/>
          <w:sz w:val="22"/>
          <w:szCs w:val="22"/>
        </w:rPr>
        <w:t xml:space="preserve"> 9 Rozporządzenia Delegowanego Komisji (UE) 2017/589</w:t>
      </w:r>
      <w:r w:rsidR="00242F78">
        <w:rPr>
          <w:rFonts w:ascii="Arial" w:hAnsi="Arial" w:cs="Arial"/>
          <w:sz w:val="22"/>
          <w:szCs w:val="22"/>
        </w:rPr>
        <w:t>.</w:t>
      </w:r>
    </w:p>
    <w:p w14:paraId="7BDB34F8" w14:textId="77777777" w:rsidR="00242F78" w:rsidRPr="00242F78" w:rsidRDefault="00242F78" w:rsidP="00ED2E05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654C2BE" w14:textId="77777777" w:rsidR="00947C78" w:rsidRPr="007B6189" w:rsidRDefault="00947C78" w:rsidP="00ED2E05">
      <w:pPr>
        <w:pStyle w:val="Akapitzlist"/>
        <w:tabs>
          <w:tab w:val="left" w:pos="-1843"/>
          <w:tab w:val="left" w:pos="1620"/>
        </w:tabs>
        <w:spacing w:after="120"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7B6189">
        <w:rPr>
          <w:rFonts w:ascii="Arial" w:hAnsi="Arial" w:cs="Arial"/>
          <w:b/>
          <w:sz w:val="22"/>
          <w:szCs w:val="22"/>
        </w:rPr>
        <w:t>dotyczy / nie dotyczy *</w:t>
      </w:r>
    </w:p>
    <w:p w14:paraId="4DBDF9C0" w14:textId="77777777" w:rsidR="00947C78" w:rsidRPr="007B6189" w:rsidRDefault="00947C78" w:rsidP="00ED2E0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17AF9461" w14:textId="1619B7EA" w:rsidR="00A71D4C" w:rsidRPr="00D719F5" w:rsidRDefault="00A71D4C" w:rsidP="00ED2E05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719F5">
        <w:rPr>
          <w:rFonts w:ascii="Arial" w:hAnsi="Arial" w:cs="Arial"/>
          <w:sz w:val="22"/>
          <w:szCs w:val="22"/>
        </w:rPr>
        <w:t xml:space="preserve">sprawozdanie z walidacji zostało zaudytowane przez komórkę ds. audytu wewnętrznego </w:t>
      </w:r>
    </w:p>
    <w:p w14:paraId="73B140C1" w14:textId="77777777" w:rsidR="003D1ED9" w:rsidRPr="00D719F5" w:rsidRDefault="003D1ED9" w:rsidP="00ED2E05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25843B" w14:textId="72AAFB2B" w:rsidR="004558D5" w:rsidRPr="0006772E" w:rsidRDefault="003D1ED9" w:rsidP="0006772E">
      <w:pPr>
        <w:pStyle w:val="Akapitzlist"/>
        <w:tabs>
          <w:tab w:val="left" w:pos="-1843"/>
          <w:tab w:val="left" w:pos="1620"/>
        </w:tabs>
        <w:spacing w:after="120"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D719F5">
        <w:rPr>
          <w:rFonts w:ascii="Arial" w:hAnsi="Arial" w:cs="Arial"/>
          <w:b/>
          <w:sz w:val="22"/>
          <w:szCs w:val="22"/>
        </w:rPr>
        <w:t>tak / nie</w:t>
      </w:r>
      <w:r w:rsidR="00947C78" w:rsidRPr="00D719F5">
        <w:rPr>
          <w:rFonts w:ascii="Arial" w:hAnsi="Arial" w:cs="Arial"/>
          <w:b/>
          <w:sz w:val="22"/>
          <w:szCs w:val="22"/>
        </w:rPr>
        <w:t xml:space="preserve"> / nie</w:t>
      </w:r>
      <w:r w:rsidR="00947C78" w:rsidRPr="007B6189">
        <w:rPr>
          <w:rFonts w:ascii="Arial" w:hAnsi="Arial" w:cs="Arial"/>
          <w:b/>
          <w:sz w:val="22"/>
          <w:szCs w:val="22"/>
        </w:rPr>
        <w:t xml:space="preserve"> dotyczy *</w:t>
      </w:r>
    </w:p>
    <w:p w14:paraId="49C04749" w14:textId="707BAA09" w:rsidR="004558D5" w:rsidRPr="007B6189" w:rsidRDefault="004558D5" w:rsidP="00ED2E0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3371866" w14:textId="3A6D547A" w:rsidR="004558D5" w:rsidRPr="007B6189" w:rsidRDefault="004558D5" w:rsidP="00ED2E0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7B6189">
        <w:rPr>
          <w:rFonts w:ascii="Arial" w:hAnsi="Arial" w:cs="Arial"/>
          <w:sz w:val="22"/>
          <w:szCs w:val="22"/>
          <w:lang w:val="pl-PL"/>
        </w:rPr>
        <w:t>Uwagi do oświadczeń i przekazanych informacji</w:t>
      </w:r>
    </w:p>
    <w:p w14:paraId="0F4E8F62" w14:textId="68D03748" w:rsidR="004558D5" w:rsidRPr="007B6189" w:rsidRDefault="004558D5" w:rsidP="00ED2E0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7B6189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73E1B" w14:textId="7D0366A7" w:rsidR="004558D5" w:rsidRPr="007B6189" w:rsidRDefault="004558D5" w:rsidP="00ED2E0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7B6189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D58DC3" w14:textId="77777777" w:rsidR="004558D5" w:rsidRPr="007B6189" w:rsidRDefault="004558D5" w:rsidP="00ED2E0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5CB6A5D" w14:textId="77777777" w:rsidR="00A97BE7" w:rsidRPr="007B6189" w:rsidRDefault="00A97BE7" w:rsidP="00ED2E05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3FA5F51" w14:textId="77777777" w:rsidR="00A71D4C" w:rsidRPr="007B6189" w:rsidRDefault="00A71D4C" w:rsidP="00ED2E05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7277E8A" w14:textId="77777777" w:rsidR="00A71D4C" w:rsidRPr="007B6189" w:rsidRDefault="00A71D4C" w:rsidP="00ED2E05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12E655A" w14:textId="77777777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>Podpis</w:t>
      </w:r>
    </w:p>
    <w:p w14:paraId="0BF2F2C8" w14:textId="77777777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>………………..………………………………………………………</w:t>
      </w:r>
    </w:p>
    <w:p w14:paraId="0258A845" w14:textId="77777777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</w:p>
    <w:p w14:paraId="1E3C08BB" w14:textId="201DA102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>Imię i nazwisko</w:t>
      </w:r>
      <w:r w:rsidR="008A1DA9" w:rsidRPr="007B6189">
        <w:rPr>
          <w:rFonts w:ascii="Arial" w:hAnsi="Arial" w:cs="Arial"/>
          <w:sz w:val="22"/>
          <w:szCs w:val="22"/>
        </w:rPr>
        <w:t xml:space="preserve"> osoby upoważnionej do reprezentacji</w:t>
      </w:r>
    </w:p>
    <w:p w14:paraId="0027A11E" w14:textId="77777777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</w:p>
    <w:p w14:paraId="0B5CA257" w14:textId="77777777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</w:p>
    <w:p w14:paraId="7BCC9E0C" w14:textId="77777777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>…………………………..……………………………………………</w:t>
      </w:r>
    </w:p>
    <w:p w14:paraId="73D834A6" w14:textId="77777777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</w:p>
    <w:p w14:paraId="4868B06D" w14:textId="77777777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>Data złożenia oświadczenia</w:t>
      </w:r>
    </w:p>
    <w:p w14:paraId="734523A1" w14:textId="77777777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ab/>
      </w:r>
      <w:r w:rsidRPr="007B6189">
        <w:rPr>
          <w:rFonts w:ascii="Arial" w:hAnsi="Arial" w:cs="Arial"/>
          <w:sz w:val="22"/>
          <w:szCs w:val="22"/>
        </w:rPr>
        <w:tab/>
      </w:r>
      <w:r w:rsidRPr="007B6189">
        <w:rPr>
          <w:rFonts w:ascii="Arial" w:hAnsi="Arial" w:cs="Arial"/>
          <w:sz w:val="22"/>
          <w:szCs w:val="22"/>
        </w:rPr>
        <w:tab/>
      </w:r>
      <w:r w:rsidRPr="007B6189">
        <w:rPr>
          <w:rFonts w:ascii="Arial" w:hAnsi="Arial" w:cs="Arial"/>
          <w:sz w:val="22"/>
          <w:szCs w:val="22"/>
        </w:rPr>
        <w:tab/>
      </w:r>
    </w:p>
    <w:p w14:paraId="3E74D61E" w14:textId="77777777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</w:p>
    <w:p w14:paraId="234715D7" w14:textId="77777777" w:rsidR="00A71D4C" w:rsidRPr="007B6189" w:rsidRDefault="00A71D4C" w:rsidP="00ED2E05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>…………………………..……………………………………………</w:t>
      </w:r>
    </w:p>
    <w:p w14:paraId="791DA3E1" w14:textId="77777777" w:rsidR="00A71D4C" w:rsidRPr="007B6189" w:rsidRDefault="00A71D4C" w:rsidP="00ED2E05">
      <w:pPr>
        <w:pStyle w:val="Akapitzlist"/>
        <w:tabs>
          <w:tab w:val="left" w:pos="-3119"/>
        </w:tabs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70519453" w14:textId="66E0CD47" w:rsidR="00A71D4C" w:rsidRPr="007B6189" w:rsidRDefault="00947C78" w:rsidP="00ED2E05">
      <w:pPr>
        <w:pStyle w:val="Akapitzlist"/>
        <w:tabs>
          <w:tab w:val="left" w:pos="-3119"/>
        </w:tabs>
        <w:spacing w:after="120" w:line="276" w:lineRule="auto"/>
        <w:ind w:left="1778" w:hanging="1636"/>
        <w:jc w:val="both"/>
        <w:rPr>
          <w:rFonts w:ascii="Arial" w:hAnsi="Arial" w:cs="Arial"/>
          <w:i/>
          <w:sz w:val="18"/>
          <w:szCs w:val="22"/>
        </w:rPr>
      </w:pPr>
      <w:r w:rsidRPr="007B6189">
        <w:rPr>
          <w:rFonts w:ascii="Arial" w:hAnsi="Arial" w:cs="Arial"/>
          <w:i/>
          <w:sz w:val="18"/>
          <w:szCs w:val="22"/>
        </w:rPr>
        <w:t xml:space="preserve">* Niepotrzebne skreślić </w:t>
      </w:r>
    </w:p>
    <w:sectPr w:rsidR="00A71D4C" w:rsidRPr="007B6189" w:rsidSect="00BB3601">
      <w:headerReference w:type="default" r:id="rId8"/>
      <w:footerReference w:type="default" r:id="rId9"/>
      <w:pgSz w:w="11900" w:h="16840"/>
      <w:pgMar w:top="454" w:right="1304" w:bottom="454" w:left="130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1741" w14:textId="77777777" w:rsidR="000C152E" w:rsidRDefault="000C152E" w:rsidP="00D30FA7">
      <w:r>
        <w:separator/>
      </w:r>
    </w:p>
  </w:endnote>
  <w:endnote w:type="continuationSeparator" w:id="0">
    <w:p w14:paraId="07B88EC2" w14:textId="77777777" w:rsidR="000C152E" w:rsidRDefault="000C152E" w:rsidP="00D3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 LT Pro 45 Light">
    <w:charset w:val="00"/>
    <w:family w:val="auto"/>
    <w:pitch w:val="variable"/>
    <w:sig w:usb0="800000AF" w:usb1="5000204A" w:usb2="00000000" w:usb3="00000000" w:csb0="0000009B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F944" w14:textId="2912DCFA" w:rsidR="004459C5" w:rsidRDefault="00756A5F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B43B4F" wp14:editId="4CFEDFE1">
              <wp:simplePos x="0" y="0"/>
              <wp:positionH relativeFrom="page">
                <wp:posOffset>368834</wp:posOffset>
              </wp:positionH>
              <wp:positionV relativeFrom="page">
                <wp:posOffset>9943139</wp:posOffset>
              </wp:positionV>
              <wp:extent cx="3088037" cy="465455"/>
              <wp:effectExtent l="0" t="0" r="17145" b="1079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8037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6AB19" w14:textId="4D253953" w:rsidR="00756A5F" w:rsidRPr="0075651A" w:rsidRDefault="00756A5F" w:rsidP="00756A5F">
                          <w:pPr>
                            <w:pStyle w:val="stopka0"/>
                            <w:rPr>
                              <w:rFonts w:ascii="Verdana" w:hAnsi="Verdana"/>
                              <w:lang w:val="pl-PL"/>
                            </w:rPr>
                          </w:pPr>
                          <w:r w:rsidRPr="0075651A">
                            <w:rPr>
                              <w:rFonts w:ascii="Verdana" w:hAnsi="Verdana"/>
                              <w:lang w:val="pl-PL"/>
                            </w:rPr>
                            <w:t>BondSpot S</w:t>
                          </w:r>
                          <w:r w:rsidR="00B96B93" w:rsidRPr="0075651A">
                            <w:rPr>
                              <w:rFonts w:ascii="Verdana" w:hAnsi="Verdana"/>
                              <w:lang w:val="pl-PL"/>
                            </w:rPr>
                            <w:t>.</w:t>
                          </w:r>
                          <w:r w:rsidRPr="0075651A">
                            <w:rPr>
                              <w:rFonts w:ascii="Verdana" w:hAnsi="Verdana"/>
                              <w:lang w:val="pl-PL"/>
                            </w:rPr>
                            <w:t>A</w:t>
                          </w:r>
                          <w:r w:rsidR="00B96B93" w:rsidRPr="0075651A">
                            <w:rPr>
                              <w:rFonts w:ascii="Verdana" w:hAnsi="Verdana"/>
                              <w:lang w:val="pl-PL"/>
                            </w:rPr>
                            <w:t>.</w:t>
                          </w:r>
                          <w:r w:rsidRPr="0075651A">
                            <w:rPr>
                              <w:rFonts w:ascii="Verdana" w:hAnsi="Verdana"/>
                              <w:lang w:val="pl-PL"/>
                            </w:rPr>
                            <w:t xml:space="preserve"> z siedzibą w Warszawie zarejestrowana przez Sąd Rejonowy dla m. st. Warszawy w Warszawie, pod numerem KRS 00</w:t>
                          </w:r>
                          <w:r w:rsidR="003A4E21" w:rsidRPr="0075651A">
                            <w:rPr>
                              <w:rFonts w:ascii="Verdana" w:hAnsi="Verdana"/>
                              <w:lang w:val="pl-PL"/>
                            </w:rPr>
                            <w:t>0</w:t>
                          </w:r>
                          <w:r w:rsidRPr="0075651A">
                            <w:rPr>
                              <w:rFonts w:ascii="Verdana" w:hAnsi="Verdana"/>
                              <w:lang w:val="pl-PL"/>
                            </w:rPr>
                            <w:t>0022931, NIP 52</w:t>
                          </w:r>
                          <w:r w:rsidR="00FD69C3" w:rsidRPr="0075651A">
                            <w:rPr>
                              <w:rFonts w:ascii="Verdana" w:hAnsi="Verdana"/>
                              <w:lang w:val="pl-PL"/>
                            </w:rPr>
                            <w:t>5</w:t>
                          </w:r>
                          <w:r w:rsidRPr="0075651A">
                            <w:rPr>
                              <w:rFonts w:ascii="Verdana" w:hAnsi="Verdana"/>
                              <w:lang w:val="pl-PL"/>
                            </w:rPr>
                            <w:t xml:space="preserve">-10-06-445. Kapitał zakładowy w wysokości </w:t>
                          </w:r>
                          <w:r w:rsidR="00FD69C3" w:rsidRPr="0075651A">
                            <w:rPr>
                              <w:rFonts w:ascii="Verdana" w:hAnsi="Verdana"/>
                              <w:lang w:val="pl-PL"/>
                            </w:rPr>
                            <w:t>10.000</w:t>
                          </w:r>
                          <w:r w:rsidRPr="0075651A">
                            <w:rPr>
                              <w:rFonts w:ascii="Verdana" w:hAnsi="Verdana"/>
                              <w:lang w:val="pl-PL"/>
                            </w:rPr>
                            <w:t>.000 złotych w całości opłacony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43B4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0" type="#_x0000_t202" style="position:absolute;left:0;text-align:left;margin-left:29.05pt;margin-top:782.9pt;width:243.15pt;height:36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" filled="f" stroked="f">
              <v:textbox inset="0,0,0,0">
                <w:txbxContent>
                  <w:p w14:paraId="1776AB19" w14:textId="4D253953" w:rsidR="00756A5F" w:rsidRPr="0075651A" w:rsidRDefault="00756A5F" w:rsidP="00756A5F">
                    <w:pPr>
                      <w:pStyle w:val="stopka0"/>
                      <w:rPr>
                        <w:rFonts w:ascii="Verdana" w:hAnsi="Verdana"/>
                        <w:lang w:val="pl-PL"/>
                      </w:rPr>
                    </w:pPr>
                    <w:r w:rsidRPr="0075651A">
                      <w:rPr>
                        <w:rFonts w:ascii="Verdana" w:hAnsi="Verdana"/>
                        <w:lang w:val="pl-PL"/>
                      </w:rPr>
                      <w:t>BondSpot S</w:t>
                    </w:r>
                    <w:r w:rsidR="00B96B93" w:rsidRPr="0075651A">
                      <w:rPr>
                        <w:rFonts w:ascii="Verdana" w:hAnsi="Verdana"/>
                        <w:lang w:val="pl-PL"/>
                      </w:rPr>
                      <w:t>.</w:t>
                    </w:r>
                    <w:r w:rsidRPr="0075651A">
                      <w:rPr>
                        <w:rFonts w:ascii="Verdana" w:hAnsi="Verdana"/>
                        <w:lang w:val="pl-PL"/>
                      </w:rPr>
                      <w:t>A</w:t>
                    </w:r>
                    <w:r w:rsidR="00B96B93" w:rsidRPr="0075651A">
                      <w:rPr>
                        <w:rFonts w:ascii="Verdana" w:hAnsi="Verdana"/>
                        <w:lang w:val="pl-PL"/>
                      </w:rPr>
                      <w:t>.</w:t>
                    </w:r>
                    <w:r w:rsidRPr="0075651A">
                      <w:rPr>
                        <w:rFonts w:ascii="Verdana" w:hAnsi="Verdana"/>
                        <w:lang w:val="pl-PL"/>
                      </w:rPr>
                      <w:t xml:space="preserve"> z siedzibą w Warszawie zarejestrowana przez Sąd Rejonowy dla m. st. Warszawy w Warszawie, pod numerem KRS 00</w:t>
                    </w:r>
                    <w:r w:rsidR="003A4E21" w:rsidRPr="0075651A">
                      <w:rPr>
                        <w:rFonts w:ascii="Verdana" w:hAnsi="Verdana"/>
                        <w:lang w:val="pl-PL"/>
                      </w:rPr>
                      <w:t>0</w:t>
                    </w:r>
                    <w:r w:rsidRPr="0075651A">
                      <w:rPr>
                        <w:rFonts w:ascii="Verdana" w:hAnsi="Verdana"/>
                        <w:lang w:val="pl-PL"/>
                      </w:rPr>
                      <w:t>0022931, NIP 52</w:t>
                    </w:r>
                    <w:r w:rsidR="00FD69C3" w:rsidRPr="0075651A">
                      <w:rPr>
                        <w:rFonts w:ascii="Verdana" w:hAnsi="Verdana"/>
                        <w:lang w:val="pl-PL"/>
                      </w:rPr>
                      <w:t>5</w:t>
                    </w:r>
                    <w:r w:rsidRPr="0075651A">
                      <w:rPr>
                        <w:rFonts w:ascii="Verdana" w:hAnsi="Verdana"/>
                        <w:lang w:val="pl-PL"/>
                      </w:rPr>
                      <w:t xml:space="preserve">-10-06-445. Kapitał zakładowy w wysokości </w:t>
                    </w:r>
                    <w:r w:rsidR="00FD69C3" w:rsidRPr="0075651A">
                      <w:rPr>
                        <w:rFonts w:ascii="Verdana" w:hAnsi="Verdana"/>
                        <w:lang w:val="pl-PL"/>
                      </w:rPr>
                      <w:t>10.000</w:t>
                    </w:r>
                    <w:r w:rsidRPr="0075651A">
                      <w:rPr>
                        <w:rFonts w:ascii="Verdana" w:hAnsi="Verdana"/>
                        <w:lang w:val="pl-PL"/>
                      </w:rPr>
                      <w:t>.000 złotych w całości opłacony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D448088" wp14:editId="7803CF3F">
              <wp:simplePos x="0" y="0"/>
              <wp:positionH relativeFrom="page">
                <wp:posOffset>3667125</wp:posOffset>
              </wp:positionH>
              <wp:positionV relativeFrom="page">
                <wp:posOffset>9950450</wp:posOffset>
              </wp:positionV>
              <wp:extent cx="0" cy="400050"/>
              <wp:effectExtent l="0" t="0" r="2540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00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243D36" id="Łącznik prosty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8.75pt,783.5pt" to="288.75pt,8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" strokecolor="#5a5a5a [2109]" strokeweight="1pt">
              <w10:wrap anchorx="page" anchory="page"/>
            </v:lin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532AF2E" wp14:editId="447744F6">
              <wp:simplePos x="0" y="0"/>
              <wp:positionH relativeFrom="page">
                <wp:posOffset>3865880</wp:posOffset>
              </wp:positionH>
              <wp:positionV relativeFrom="page">
                <wp:posOffset>9939655</wp:posOffset>
              </wp:positionV>
              <wp:extent cx="1802130" cy="367665"/>
              <wp:effectExtent l="0" t="0" r="1270" b="1333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13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E9DC6" w14:textId="164A6CEB" w:rsidR="00756A5F" w:rsidRPr="0075651A" w:rsidRDefault="007157AF" w:rsidP="00756A5F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  <w:lang w:val="pl-PL"/>
                            </w:rPr>
                          </w:pPr>
                          <w:r w:rsidRPr="0075651A">
                            <w:rPr>
                              <w:rFonts w:ascii="Verdana" w:hAnsi="Verdana"/>
                              <w:lang w:val="pl-PL"/>
                            </w:rPr>
                            <w:t>u</w:t>
                          </w:r>
                          <w:r w:rsidR="004B5593" w:rsidRPr="0075651A">
                            <w:rPr>
                              <w:rFonts w:ascii="Verdana" w:hAnsi="Verdana"/>
                              <w:lang w:val="pl-PL"/>
                            </w:rPr>
                            <w:t>l. Książęca 4</w:t>
                          </w:r>
                          <w:r w:rsidR="00756A5F" w:rsidRPr="0075651A">
                            <w:rPr>
                              <w:rFonts w:ascii="Verdana" w:hAnsi="Verdana"/>
                              <w:lang w:val="pl-PL"/>
                            </w:rPr>
                            <w:t>, 00-</w:t>
                          </w:r>
                          <w:r w:rsidR="004B5593" w:rsidRPr="0075651A">
                            <w:rPr>
                              <w:rFonts w:ascii="Verdana" w:hAnsi="Verdana"/>
                              <w:lang w:val="pl-PL"/>
                            </w:rPr>
                            <w:t>498</w:t>
                          </w:r>
                          <w:r w:rsidR="00756A5F" w:rsidRPr="0075651A">
                            <w:rPr>
                              <w:rFonts w:ascii="Verdana" w:hAnsi="Verdana"/>
                              <w:lang w:val="pl-PL"/>
                            </w:rPr>
                            <w:t xml:space="preserve"> Warszawa</w:t>
                          </w:r>
                        </w:p>
                        <w:p w14:paraId="0047778C" w14:textId="7CBB839E" w:rsidR="00756A5F" w:rsidRPr="0075651A" w:rsidRDefault="00756A5F" w:rsidP="00756A5F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  <w:lang w:val="pl-PL"/>
                            </w:rPr>
                          </w:pPr>
                          <w:r w:rsidRPr="0075651A">
                            <w:rPr>
                              <w:rFonts w:ascii="Verdana" w:hAnsi="Verdana"/>
                              <w:lang w:val="pl-PL"/>
                            </w:rPr>
                            <w:t>T: 22</w:t>
                          </w:r>
                          <w:r w:rsidR="004B5593" w:rsidRPr="0075651A">
                            <w:rPr>
                              <w:rFonts w:ascii="Verdana" w:hAnsi="Verdana"/>
                              <w:lang w:val="pl-PL"/>
                            </w:rPr>
                            <w:t> 537 74 00</w:t>
                          </w:r>
                          <w:r w:rsidRPr="0075651A">
                            <w:rPr>
                              <w:rFonts w:ascii="Verdana" w:hAnsi="Verdana"/>
                              <w:lang w:val="pl-PL"/>
                            </w:rPr>
                            <w:t>, F: 22</w:t>
                          </w:r>
                          <w:r w:rsidR="004B5593" w:rsidRPr="0075651A">
                            <w:rPr>
                              <w:rFonts w:ascii="Verdana" w:hAnsi="Verdana"/>
                              <w:lang w:val="pl-PL"/>
                            </w:rPr>
                            <w:t> 537 74 01</w:t>
                          </w:r>
                        </w:p>
                        <w:p w14:paraId="50C1D554" w14:textId="6B50EC79" w:rsidR="00756A5F" w:rsidRPr="0075651A" w:rsidRDefault="00756A5F" w:rsidP="00756A5F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  <w:lang w:val="pl-PL"/>
                            </w:rPr>
                          </w:pPr>
                          <w:r w:rsidRPr="0075651A">
                            <w:rPr>
                              <w:rFonts w:ascii="Verdana" w:hAnsi="Verdana"/>
                              <w:lang w:val="pl-PL"/>
                            </w:rPr>
                            <w:t xml:space="preserve">E: </w:t>
                          </w:r>
                          <w:hyperlink r:id="rId1" w:history="1">
                            <w:r w:rsidR="00101C44" w:rsidRPr="0075651A">
                              <w:rPr>
                                <w:rStyle w:val="Hipercze"/>
                                <w:rFonts w:ascii="Verdana" w:hAnsi="Verdana"/>
                                <w:color w:val="auto"/>
                                <w:u w:val="none"/>
                                <w:lang w:val="pl-PL"/>
                              </w:rPr>
                              <w:t>bondspot@bondspot.pl</w:t>
                            </w:r>
                          </w:hyperlink>
                        </w:p>
                        <w:p w14:paraId="53888101" w14:textId="77777777" w:rsidR="00101C44" w:rsidRDefault="00101C44" w:rsidP="00756A5F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</w:rPr>
                          </w:pPr>
                        </w:p>
                        <w:p w14:paraId="1A8CD41F" w14:textId="77777777" w:rsidR="00101C44" w:rsidRPr="001140BE" w:rsidRDefault="00101C44" w:rsidP="00756A5F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</w:rPr>
                          </w:pPr>
                        </w:p>
                        <w:p w14:paraId="3721DC72" w14:textId="77777777" w:rsidR="00756A5F" w:rsidRPr="001140BE" w:rsidRDefault="00756A5F" w:rsidP="00756A5F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2AF2E" id="Pole tekstowe 3" o:spid="_x0000_s1031" type="#_x0000_t202" style="position:absolute;left:0;text-align:left;margin-left:304.4pt;margin-top:782.65pt;width:141.9pt;height:28.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" filled="f" stroked="f">
              <v:textbox inset="0,0,0,0">
                <w:txbxContent>
                  <w:p w14:paraId="3E8E9DC6" w14:textId="164A6CEB" w:rsidR="00756A5F" w:rsidRPr="0075651A" w:rsidRDefault="007157AF" w:rsidP="00756A5F">
                    <w:pPr>
                      <w:pStyle w:val="stopka0"/>
                      <w:jc w:val="left"/>
                      <w:rPr>
                        <w:rFonts w:ascii="Verdana" w:hAnsi="Verdana"/>
                        <w:lang w:val="pl-PL"/>
                      </w:rPr>
                    </w:pPr>
                    <w:r w:rsidRPr="0075651A">
                      <w:rPr>
                        <w:rFonts w:ascii="Verdana" w:hAnsi="Verdana"/>
                        <w:lang w:val="pl-PL"/>
                      </w:rPr>
                      <w:t>u</w:t>
                    </w:r>
                    <w:r w:rsidR="004B5593" w:rsidRPr="0075651A">
                      <w:rPr>
                        <w:rFonts w:ascii="Verdana" w:hAnsi="Verdana"/>
                        <w:lang w:val="pl-PL"/>
                      </w:rPr>
                      <w:t>l. Książęca 4</w:t>
                    </w:r>
                    <w:r w:rsidR="00756A5F" w:rsidRPr="0075651A">
                      <w:rPr>
                        <w:rFonts w:ascii="Verdana" w:hAnsi="Verdana"/>
                        <w:lang w:val="pl-PL"/>
                      </w:rPr>
                      <w:t>, 00-</w:t>
                    </w:r>
                    <w:r w:rsidR="004B5593" w:rsidRPr="0075651A">
                      <w:rPr>
                        <w:rFonts w:ascii="Verdana" w:hAnsi="Verdana"/>
                        <w:lang w:val="pl-PL"/>
                      </w:rPr>
                      <w:t>498</w:t>
                    </w:r>
                    <w:r w:rsidR="00756A5F" w:rsidRPr="0075651A">
                      <w:rPr>
                        <w:rFonts w:ascii="Verdana" w:hAnsi="Verdana"/>
                        <w:lang w:val="pl-PL"/>
                      </w:rPr>
                      <w:t xml:space="preserve"> Warszawa</w:t>
                    </w:r>
                  </w:p>
                  <w:p w14:paraId="0047778C" w14:textId="7CBB839E" w:rsidR="00756A5F" w:rsidRPr="0075651A" w:rsidRDefault="00756A5F" w:rsidP="00756A5F">
                    <w:pPr>
                      <w:pStyle w:val="stopka0"/>
                      <w:jc w:val="left"/>
                      <w:rPr>
                        <w:rFonts w:ascii="Verdana" w:hAnsi="Verdana"/>
                        <w:lang w:val="pl-PL"/>
                      </w:rPr>
                    </w:pPr>
                    <w:r w:rsidRPr="0075651A">
                      <w:rPr>
                        <w:rFonts w:ascii="Verdana" w:hAnsi="Verdana"/>
                        <w:lang w:val="pl-PL"/>
                      </w:rPr>
                      <w:t>T: 22</w:t>
                    </w:r>
                    <w:r w:rsidR="004B5593" w:rsidRPr="0075651A">
                      <w:rPr>
                        <w:rFonts w:ascii="Verdana" w:hAnsi="Verdana"/>
                        <w:lang w:val="pl-PL"/>
                      </w:rPr>
                      <w:t> 537 74 00</w:t>
                    </w:r>
                    <w:r w:rsidRPr="0075651A">
                      <w:rPr>
                        <w:rFonts w:ascii="Verdana" w:hAnsi="Verdana"/>
                        <w:lang w:val="pl-PL"/>
                      </w:rPr>
                      <w:t>, F: 22</w:t>
                    </w:r>
                    <w:r w:rsidR="004B5593" w:rsidRPr="0075651A">
                      <w:rPr>
                        <w:rFonts w:ascii="Verdana" w:hAnsi="Verdana"/>
                        <w:lang w:val="pl-PL"/>
                      </w:rPr>
                      <w:t> 537 74 01</w:t>
                    </w:r>
                  </w:p>
                  <w:p w14:paraId="50C1D554" w14:textId="6B50EC79" w:rsidR="00756A5F" w:rsidRPr="0075651A" w:rsidRDefault="00756A5F" w:rsidP="00756A5F">
                    <w:pPr>
                      <w:pStyle w:val="stopka0"/>
                      <w:jc w:val="left"/>
                      <w:rPr>
                        <w:rFonts w:ascii="Verdana" w:hAnsi="Verdana"/>
                        <w:lang w:val="pl-PL"/>
                      </w:rPr>
                    </w:pPr>
                    <w:r w:rsidRPr="0075651A">
                      <w:rPr>
                        <w:rFonts w:ascii="Verdana" w:hAnsi="Verdana"/>
                        <w:lang w:val="pl-PL"/>
                      </w:rPr>
                      <w:t xml:space="preserve">E: </w:t>
                    </w:r>
                    <w:hyperlink r:id="rId2" w:history="1">
                      <w:r w:rsidR="00101C44" w:rsidRPr="0075651A">
                        <w:rPr>
                          <w:rStyle w:val="Hipercze"/>
                          <w:rFonts w:ascii="Verdana" w:hAnsi="Verdana"/>
                          <w:color w:val="auto"/>
                          <w:u w:val="none"/>
                          <w:lang w:val="pl-PL"/>
                        </w:rPr>
                        <w:t>bondspot@bondspot.pl</w:t>
                      </w:r>
                    </w:hyperlink>
                  </w:p>
                  <w:p w14:paraId="53888101" w14:textId="77777777" w:rsidR="00101C44" w:rsidRDefault="00101C44" w:rsidP="00756A5F">
                    <w:pPr>
                      <w:pStyle w:val="stopka0"/>
                      <w:jc w:val="left"/>
                      <w:rPr>
                        <w:rFonts w:ascii="Verdana" w:hAnsi="Verdana"/>
                      </w:rPr>
                    </w:pPr>
                  </w:p>
                  <w:p w14:paraId="1A8CD41F" w14:textId="77777777" w:rsidR="00101C44" w:rsidRPr="001140BE" w:rsidRDefault="00101C44" w:rsidP="00756A5F">
                    <w:pPr>
                      <w:pStyle w:val="stopka0"/>
                      <w:jc w:val="left"/>
                      <w:rPr>
                        <w:rFonts w:ascii="Verdana" w:hAnsi="Verdana"/>
                      </w:rPr>
                    </w:pPr>
                  </w:p>
                  <w:p w14:paraId="3721DC72" w14:textId="77777777" w:rsidR="00756A5F" w:rsidRPr="001140BE" w:rsidRDefault="00756A5F" w:rsidP="00756A5F">
                    <w:pPr>
                      <w:pStyle w:val="stopka0"/>
                      <w:jc w:val="left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C5CE6">
      <w:rPr>
        <w:noProof/>
        <w:lang w:val="pl-PL"/>
      </w:rPr>
      <w:drawing>
        <wp:anchor distT="0" distB="0" distL="114300" distR="114300" simplePos="0" relativeHeight="251670528" behindDoc="0" locked="0" layoutInCell="1" allowOverlap="1" wp14:anchorId="71DA9DB6" wp14:editId="449B5E1F">
          <wp:simplePos x="0" y="0"/>
          <wp:positionH relativeFrom="page">
            <wp:posOffset>5843270</wp:posOffset>
          </wp:positionH>
          <wp:positionV relativeFrom="page">
            <wp:posOffset>9938385</wp:posOffset>
          </wp:positionV>
          <wp:extent cx="1412240" cy="405130"/>
          <wp:effectExtent l="0" t="0" r="10160" b="1270"/>
          <wp:wrapThrough wrapText="bothSides">
            <wp:wrapPolygon edited="0">
              <wp:start x="0" y="0"/>
              <wp:lineTo x="0" y="20313"/>
              <wp:lineTo x="21367" y="20313"/>
              <wp:lineTo x="21367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ndspot pasek Wor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9C5">
      <w:t xml:space="preserve"> </w:t>
    </w:r>
  </w:p>
  <w:p w14:paraId="15F296FF" w14:textId="77777777" w:rsidR="004459C5" w:rsidRDefault="004459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AABE" w14:textId="77777777" w:rsidR="000C152E" w:rsidRDefault="000C152E" w:rsidP="00D30FA7">
      <w:r>
        <w:separator/>
      </w:r>
    </w:p>
  </w:footnote>
  <w:footnote w:type="continuationSeparator" w:id="0">
    <w:p w14:paraId="5D0C16EE" w14:textId="77777777" w:rsidR="000C152E" w:rsidRDefault="000C152E" w:rsidP="00D30FA7">
      <w:r>
        <w:continuationSeparator/>
      </w:r>
    </w:p>
  </w:footnote>
  <w:footnote w:id="1">
    <w:p w14:paraId="0FE03143" w14:textId="77777777" w:rsidR="001603E9" w:rsidRPr="00C24CD6" w:rsidRDefault="001603E9" w:rsidP="001603E9">
      <w:pPr>
        <w:pStyle w:val="Tekstprzypisudolnego"/>
        <w:rPr>
          <w:rFonts w:ascii="Arial" w:hAnsi="Arial" w:cs="Arial"/>
        </w:rPr>
      </w:pPr>
      <w:r w:rsidRPr="00C24CD6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Zaznaczyć odpowiednio.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64F4" w14:textId="0BA11AA9" w:rsidR="004459C5" w:rsidRDefault="00EC5CE6">
    <w:pPr>
      <w:pStyle w:val="Nagwek"/>
    </w:pPr>
    <w:r>
      <w:rPr>
        <w:noProof/>
        <w:lang w:val="pl-PL"/>
      </w:rPr>
      <w:drawing>
        <wp:anchor distT="0" distB="0" distL="114300" distR="114300" simplePos="0" relativeHeight="251668480" behindDoc="0" locked="0" layoutInCell="1" allowOverlap="1" wp14:anchorId="3113BB3C" wp14:editId="14557767">
          <wp:simplePos x="0" y="0"/>
          <wp:positionH relativeFrom="page">
            <wp:posOffset>417830</wp:posOffset>
          </wp:positionH>
          <wp:positionV relativeFrom="page">
            <wp:posOffset>441325</wp:posOffset>
          </wp:positionV>
          <wp:extent cx="2118360" cy="469265"/>
          <wp:effectExtent l="0" t="0" r="0" b="0"/>
          <wp:wrapThrough wrapText="bothSides">
            <wp:wrapPolygon edited="0">
              <wp:start x="1036" y="0"/>
              <wp:lineTo x="0" y="8184"/>
              <wp:lineTo x="0" y="11691"/>
              <wp:lineTo x="777" y="18706"/>
              <wp:lineTo x="1036" y="19876"/>
              <wp:lineTo x="4662" y="19876"/>
              <wp:lineTo x="21237" y="15199"/>
              <wp:lineTo x="21237" y="4677"/>
              <wp:lineTo x="3108" y="0"/>
              <wp:lineTo x="1036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ndspot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DA9E09" w14:textId="77777777" w:rsidR="004459C5" w:rsidRDefault="004459C5">
    <w:pPr>
      <w:pStyle w:val="Nagwek"/>
    </w:pPr>
  </w:p>
  <w:p w14:paraId="40ED9E5B" w14:textId="77777777" w:rsidR="004459C5" w:rsidRDefault="004459C5">
    <w:pPr>
      <w:pStyle w:val="Nagwek"/>
    </w:pPr>
  </w:p>
  <w:p w14:paraId="76E0CFCA" w14:textId="77777777" w:rsidR="004459C5" w:rsidRDefault="004459C5">
    <w:pPr>
      <w:pStyle w:val="Nagwek"/>
    </w:pPr>
  </w:p>
  <w:p w14:paraId="29906435" w14:textId="1585CA54" w:rsidR="004459C5" w:rsidRDefault="004459C5">
    <w:pPr>
      <w:pStyle w:val="Nagwek"/>
    </w:pPr>
  </w:p>
  <w:p w14:paraId="2361076B" w14:textId="40CF15E8" w:rsidR="004459C5" w:rsidRDefault="00445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372"/>
    <w:multiLevelType w:val="hybridMultilevel"/>
    <w:tmpl w:val="860E6142"/>
    <w:lvl w:ilvl="0" w:tplc="ECD8D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9B8"/>
    <w:multiLevelType w:val="hybridMultilevel"/>
    <w:tmpl w:val="F82C5B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027CF"/>
    <w:multiLevelType w:val="hybridMultilevel"/>
    <w:tmpl w:val="96AA984C"/>
    <w:lvl w:ilvl="0" w:tplc="9DFC4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46B76"/>
    <w:multiLevelType w:val="hybridMultilevel"/>
    <w:tmpl w:val="DF1257FE"/>
    <w:lvl w:ilvl="0" w:tplc="1FF8F3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42183E"/>
    <w:multiLevelType w:val="hybridMultilevel"/>
    <w:tmpl w:val="4DFAD378"/>
    <w:lvl w:ilvl="0" w:tplc="0EFA0FF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D44C8"/>
    <w:multiLevelType w:val="hybridMultilevel"/>
    <w:tmpl w:val="7A440776"/>
    <w:lvl w:ilvl="0" w:tplc="7FDCC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F30EC"/>
    <w:multiLevelType w:val="hybridMultilevel"/>
    <w:tmpl w:val="DDE2D8BE"/>
    <w:lvl w:ilvl="0" w:tplc="58BEC3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0A056B"/>
    <w:multiLevelType w:val="hybridMultilevel"/>
    <w:tmpl w:val="23C22B7E"/>
    <w:lvl w:ilvl="0" w:tplc="A0D2382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CF5394F"/>
    <w:multiLevelType w:val="hybridMultilevel"/>
    <w:tmpl w:val="A12A6A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5C4298"/>
    <w:multiLevelType w:val="hybridMultilevel"/>
    <w:tmpl w:val="7B04C054"/>
    <w:lvl w:ilvl="0" w:tplc="1F06AA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A7"/>
    <w:rsid w:val="00032EC2"/>
    <w:rsid w:val="00041F48"/>
    <w:rsid w:val="0006772E"/>
    <w:rsid w:val="000C152E"/>
    <w:rsid w:val="000F7B5F"/>
    <w:rsid w:val="00101C44"/>
    <w:rsid w:val="001603E9"/>
    <w:rsid w:val="00171811"/>
    <w:rsid w:val="00182B4B"/>
    <w:rsid w:val="001871F0"/>
    <w:rsid w:val="001A09D4"/>
    <w:rsid w:val="001F474F"/>
    <w:rsid w:val="0021219F"/>
    <w:rsid w:val="00234241"/>
    <w:rsid w:val="0024258E"/>
    <w:rsid w:val="00242F78"/>
    <w:rsid w:val="002C0C98"/>
    <w:rsid w:val="00370B6E"/>
    <w:rsid w:val="003A4E21"/>
    <w:rsid w:val="003A50CD"/>
    <w:rsid w:val="003B2E3A"/>
    <w:rsid w:val="003D1ED9"/>
    <w:rsid w:val="003D7A63"/>
    <w:rsid w:val="003F7A94"/>
    <w:rsid w:val="004459C5"/>
    <w:rsid w:val="004558D5"/>
    <w:rsid w:val="0045775D"/>
    <w:rsid w:val="00460637"/>
    <w:rsid w:val="00484960"/>
    <w:rsid w:val="00490E77"/>
    <w:rsid w:val="00492560"/>
    <w:rsid w:val="004A3041"/>
    <w:rsid w:val="004A5C00"/>
    <w:rsid w:val="004B5593"/>
    <w:rsid w:val="004B6E62"/>
    <w:rsid w:val="004E4AAF"/>
    <w:rsid w:val="00505C92"/>
    <w:rsid w:val="00514E28"/>
    <w:rsid w:val="00545163"/>
    <w:rsid w:val="005455AE"/>
    <w:rsid w:val="00545D90"/>
    <w:rsid w:val="005472F4"/>
    <w:rsid w:val="00565102"/>
    <w:rsid w:val="00595386"/>
    <w:rsid w:val="00664FB7"/>
    <w:rsid w:val="0067277C"/>
    <w:rsid w:val="006870D3"/>
    <w:rsid w:val="006B3ABC"/>
    <w:rsid w:val="0071132C"/>
    <w:rsid w:val="007127E3"/>
    <w:rsid w:val="007157AF"/>
    <w:rsid w:val="00725182"/>
    <w:rsid w:val="00736450"/>
    <w:rsid w:val="0075651A"/>
    <w:rsid w:val="00756A5F"/>
    <w:rsid w:val="00757E64"/>
    <w:rsid w:val="00760FC9"/>
    <w:rsid w:val="0076507A"/>
    <w:rsid w:val="007A7BEF"/>
    <w:rsid w:val="007B6189"/>
    <w:rsid w:val="007C432E"/>
    <w:rsid w:val="007F2DC4"/>
    <w:rsid w:val="007F38C0"/>
    <w:rsid w:val="007F6676"/>
    <w:rsid w:val="00824435"/>
    <w:rsid w:val="00890DC8"/>
    <w:rsid w:val="00896310"/>
    <w:rsid w:val="008A1DA9"/>
    <w:rsid w:val="008C28BF"/>
    <w:rsid w:val="008D3593"/>
    <w:rsid w:val="008E0A5F"/>
    <w:rsid w:val="008E329D"/>
    <w:rsid w:val="008E3FF5"/>
    <w:rsid w:val="008E6399"/>
    <w:rsid w:val="00915DA6"/>
    <w:rsid w:val="00937E76"/>
    <w:rsid w:val="00944C9D"/>
    <w:rsid w:val="00947C78"/>
    <w:rsid w:val="0096689C"/>
    <w:rsid w:val="009C5DDC"/>
    <w:rsid w:val="009E33D0"/>
    <w:rsid w:val="00A1484C"/>
    <w:rsid w:val="00A3488F"/>
    <w:rsid w:val="00A71D4C"/>
    <w:rsid w:val="00A764A5"/>
    <w:rsid w:val="00A97BE7"/>
    <w:rsid w:val="00AA4140"/>
    <w:rsid w:val="00AA5709"/>
    <w:rsid w:val="00AB4D75"/>
    <w:rsid w:val="00AD035C"/>
    <w:rsid w:val="00AD0918"/>
    <w:rsid w:val="00AF322E"/>
    <w:rsid w:val="00B96B93"/>
    <w:rsid w:val="00BA0027"/>
    <w:rsid w:val="00BB3601"/>
    <w:rsid w:val="00BE1EB7"/>
    <w:rsid w:val="00C11D2D"/>
    <w:rsid w:val="00C30697"/>
    <w:rsid w:val="00C36BC4"/>
    <w:rsid w:val="00C40373"/>
    <w:rsid w:val="00C61869"/>
    <w:rsid w:val="00C92DD9"/>
    <w:rsid w:val="00CB3CDA"/>
    <w:rsid w:val="00CE2A9D"/>
    <w:rsid w:val="00D30FA7"/>
    <w:rsid w:val="00D719F5"/>
    <w:rsid w:val="00D77C88"/>
    <w:rsid w:val="00DB18F4"/>
    <w:rsid w:val="00DC6265"/>
    <w:rsid w:val="00DF3694"/>
    <w:rsid w:val="00E360E5"/>
    <w:rsid w:val="00E405CF"/>
    <w:rsid w:val="00EA5281"/>
    <w:rsid w:val="00EC5CE6"/>
    <w:rsid w:val="00ED2E05"/>
    <w:rsid w:val="00F03DDF"/>
    <w:rsid w:val="00F13364"/>
    <w:rsid w:val="00F23E62"/>
    <w:rsid w:val="00F36944"/>
    <w:rsid w:val="00F83B10"/>
    <w:rsid w:val="00FA4CA3"/>
    <w:rsid w:val="00FD69C3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45B8CE"/>
  <w14:defaultImageDpi w14:val="300"/>
  <w15:docId w15:val="{C528F619-F89B-45D3-AE61-A9DEBBFA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74F"/>
    <w:pPr>
      <w:spacing w:after="120" w:line="288" w:lineRule="auto"/>
      <w:jc w:val="both"/>
    </w:pPr>
    <w:rPr>
      <w:rFonts w:ascii="Verdana" w:hAnsi="Verdan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FA7"/>
    <w:rPr>
      <w:rFonts w:ascii="Frutiger LT Pro 45 Light" w:hAnsi="Frutiger LT Pro 45 Light"/>
      <w:color w:val="008000"/>
      <w:sz w:val="36"/>
    </w:rPr>
  </w:style>
  <w:style w:type="paragraph" w:styleId="Stopka">
    <w:name w:val="footer"/>
    <w:basedOn w:val="Normalny"/>
    <w:link w:val="StopkaZnak"/>
    <w:uiPriority w:val="99"/>
    <w:unhideWhenUsed/>
    <w:rsid w:val="00D30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FA7"/>
    <w:rPr>
      <w:rFonts w:ascii="Frutiger LT Pro 45 Light" w:hAnsi="Frutiger LT Pro 45 Light"/>
      <w:color w:val="00800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ABC"/>
    <w:rPr>
      <w:rFonts w:ascii="Lucida Grande CE" w:hAnsi="Lucida Grande CE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ABC"/>
    <w:rPr>
      <w:rFonts w:ascii="Lucida Grande CE" w:hAnsi="Lucida Grande CE"/>
      <w:color w:val="008000"/>
      <w:sz w:val="18"/>
      <w:szCs w:val="18"/>
    </w:rPr>
  </w:style>
  <w:style w:type="paragraph" w:styleId="Bezodstpw">
    <w:name w:val="No Spacing"/>
    <w:uiPriority w:val="1"/>
    <w:qFormat/>
    <w:rsid w:val="00484960"/>
    <w:rPr>
      <w:rFonts w:ascii="Verdana" w:hAnsi="Verdana"/>
      <w:sz w:val="18"/>
    </w:rPr>
  </w:style>
  <w:style w:type="paragraph" w:customStyle="1" w:styleId="podpis">
    <w:name w:val="podpis"/>
    <w:basedOn w:val="Normalny"/>
    <w:qFormat/>
    <w:rsid w:val="0076507A"/>
    <w:pPr>
      <w:ind w:left="4933"/>
    </w:pPr>
  </w:style>
  <w:style w:type="paragraph" w:customStyle="1" w:styleId="stopka0">
    <w:name w:val="stopka"/>
    <w:basedOn w:val="Normalny"/>
    <w:qFormat/>
    <w:rsid w:val="001F474F"/>
    <w:pPr>
      <w:spacing w:after="0" w:line="240" w:lineRule="auto"/>
    </w:pPr>
    <w:rPr>
      <w:rFonts w:ascii="Arial" w:hAnsi="Arial"/>
      <w:color w:val="595959" w:themeColor="text1" w:themeTint="A6"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101C4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A71D4C"/>
    <w:pPr>
      <w:spacing w:after="0" w:line="240" w:lineRule="auto"/>
      <w:jc w:val="left"/>
    </w:pPr>
    <w:rPr>
      <w:rFonts w:ascii="Calibri" w:eastAsiaTheme="minorHAnsi" w:hAnsi="Calibri" w:cs="Calibr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1D4C"/>
    <w:rPr>
      <w:rFonts w:ascii="Calibri" w:eastAsiaTheme="minorHAnsi" w:hAnsi="Calibri" w:cs="Calibr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semiHidden/>
    <w:unhideWhenUsed/>
    <w:rsid w:val="00A71D4C"/>
    <w:rPr>
      <w:vertAlign w:val="superscript"/>
    </w:rPr>
  </w:style>
  <w:style w:type="paragraph" w:styleId="Tekstpodstawowy">
    <w:name w:val="Body Text"/>
    <w:basedOn w:val="Normalny"/>
    <w:link w:val="TekstpodstawowyZnak"/>
    <w:rsid w:val="00A71D4C"/>
    <w:pPr>
      <w:spacing w:after="0" w:line="240" w:lineRule="auto"/>
      <w:jc w:val="left"/>
    </w:pPr>
    <w:rPr>
      <w:rFonts w:ascii="Arial" w:eastAsia="Times New Roman" w:hAnsi="Arial" w:cs="Arial"/>
      <w:color w:val="0000FF"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A71D4C"/>
    <w:rPr>
      <w:rFonts w:ascii="Arial" w:eastAsia="Times New Roman" w:hAnsi="Arial" w:cs="Arial"/>
      <w:color w:val="0000FF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A71D4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lang w:val="pl-PL"/>
    </w:rPr>
  </w:style>
  <w:style w:type="paragraph" w:customStyle="1" w:styleId="Normalny1">
    <w:name w:val="Normalny1"/>
    <w:basedOn w:val="Normalny"/>
    <w:rsid w:val="00A71D4C"/>
    <w:pPr>
      <w:suppressAutoHyphens/>
      <w:overflowPunct w:val="0"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A5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FF5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FF5"/>
    <w:rPr>
      <w:rFonts w:ascii="Verdana" w:hAnsi="Verdan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6BC4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ondspot@bondspot.pl" TargetMode="External"/><Relationship Id="rId1" Type="http://schemas.openxmlformats.org/officeDocument/2006/relationships/hyperlink" Target="mailto:bondspot@bondsp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40DE8D-1FB2-48CF-A159-9E0E1FB0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 Matwis</dc:creator>
  <cp:lastModifiedBy>Więckowska Marcelina</cp:lastModifiedBy>
  <cp:revision>21</cp:revision>
  <cp:lastPrinted>2015-06-03T15:14:00Z</cp:lastPrinted>
  <dcterms:created xsi:type="dcterms:W3CDTF">2022-01-12T14:18:00Z</dcterms:created>
  <dcterms:modified xsi:type="dcterms:W3CDTF">2022-02-18T09:22:00Z</dcterms:modified>
</cp:coreProperties>
</file>